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5EB9" w14:textId="77777777" w:rsidR="008E7596" w:rsidRPr="008E7596" w:rsidRDefault="008E7596" w:rsidP="00941190">
      <w:pPr>
        <w:ind w:left="1440" w:right="1440"/>
        <w:jc w:val="center"/>
        <w:rPr>
          <w:rFonts w:ascii="Arial" w:hAnsi="Arial" w:cs="Arial"/>
          <w:bCs/>
          <w:sz w:val="24"/>
          <w:szCs w:val="24"/>
        </w:rPr>
      </w:pPr>
    </w:p>
    <w:p w14:paraId="3D79C305" w14:textId="41F108FB" w:rsidR="00941190" w:rsidRDefault="00941190" w:rsidP="00941190">
      <w:pPr>
        <w:ind w:left="1440" w:right="1440"/>
        <w:jc w:val="center"/>
        <w:rPr>
          <w:rFonts w:ascii="Arial" w:hAnsi="Arial" w:cs="Arial"/>
          <w:b/>
          <w:sz w:val="24"/>
          <w:szCs w:val="24"/>
        </w:rPr>
      </w:pPr>
      <w:r>
        <w:rPr>
          <w:rFonts w:ascii="Arial" w:hAnsi="Arial" w:cs="Arial"/>
          <w:b/>
          <w:sz w:val="24"/>
          <w:szCs w:val="24"/>
        </w:rPr>
        <w:t>ORDINANCE NO.</w:t>
      </w:r>
      <w:r w:rsidR="00B15585">
        <w:rPr>
          <w:rFonts w:ascii="Arial" w:hAnsi="Arial" w:cs="Arial"/>
          <w:b/>
          <w:sz w:val="24"/>
          <w:szCs w:val="24"/>
        </w:rPr>
        <w:t xml:space="preserve"> 2</w:t>
      </w:r>
      <w:r w:rsidR="0097544D">
        <w:rPr>
          <w:rFonts w:ascii="Arial" w:hAnsi="Arial" w:cs="Arial"/>
          <w:b/>
          <w:sz w:val="24"/>
          <w:szCs w:val="24"/>
        </w:rPr>
        <w:t>5</w:t>
      </w:r>
      <w:r w:rsidR="00B15585">
        <w:rPr>
          <w:rFonts w:ascii="Arial" w:hAnsi="Arial" w:cs="Arial"/>
          <w:b/>
          <w:sz w:val="24"/>
          <w:szCs w:val="24"/>
        </w:rPr>
        <w:t>-</w:t>
      </w:r>
      <w:sdt>
        <w:sdtPr>
          <w:rPr>
            <w:rFonts w:ascii="Arial" w:hAnsi="Arial" w:cs="Arial"/>
            <w:b/>
            <w:sz w:val="24"/>
            <w:szCs w:val="24"/>
          </w:rPr>
          <w:id w:val="35246693"/>
          <w:placeholder>
            <w:docPart w:val="DB1C7FB11C4446EB919610EB2A9AA9B6"/>
          </w:placeholder>
        </w:sdtPr>
        <w:sdtEndPr/>
        <w:sdtContent>
          <w:r w:rsidR="0097544D">
            <w:rPr>
              <w:rFonts w:ascii="Arial" w:hAnsi="Arial" w:cs="Arial"/>
              <w:b/>
              <w:sz w:val="24"/>
              <w:szCs w:val="24"/>
            </w:rPr>
            <w:t>1309</w:t>
          </w:r>
        </w:sdtContent>
      </w:sdt>
    </w:p>
    <w:p w14:paraId="033B6F76" w14:textId="77777777" w:rsidR="008E4FC4" w:rsidRDefault="008E4FC4" w:rsidP="00941190">
      <w:pPr>
        <w:ind w:left="1440" w:right="1440"/>
        <w:jc w:val="center"/>
        <w:rPr>
          <w:rFonts w:ascii="Arial" w:hAnsi="Arial" w:cs="Arial"/>
          <w:sz w:val="24"/>
          <w:szCs w:val="24"/>
        </w:rPr>
      </w:pPr>
    </w:p>
    <w:p w14:paraId="329D6A88" w14:textId="1C8D41EC" w:rsidR="008E4FC4" w:rsidRDefault="008E4FC4" w:rsidP="00DE71EA">
      <w:pPr>
        <w:tabs>
          <w:tab w:val="left" w:pos="1440"/>
        </w:tabs>
        <w:ind w:left="1080" w:right="1080"/>
        <w:jc w:val="both"/>
        <w:rPr>
          <w:rFonts w:ascii="Arial" w:hAnsi="Arial" w:cs="Arial"/>
          <w:b/>
          <w:sz w:val="24"/>
          <w:szCs w:val="24"/>
        </w:rPr>
      </w:pPr>
      <w:r>
        <w:rPr>
          <w:rFonts w:ascii="Arial" w:hAnsi="Arial" w:cs="Arial"/>
          <w:b/>
          <w:sz w:val="24"/>
          <w:szCs w:val="24"/>
        </w:rPr>
        <w:t xml:space="preserve">AN ORDINANCE OF THE CITY COUNCIL OF THE CITY OF LAKE FOREST PARK, WASHINGTON, </w:t>
      </w:r>
      <w:r w:rsidR="00376312" w:rsidRPr="00F549F8">
        <w:rPr>
          <w:rFonts w:ascii="Arial" w:hAnsi="Arial" w:cs="Arial"/>
          <w:b/>
          <w:color w:val="000000" w:themeColor="text1"/>
          <w:sz w:val="24"/>
          <w:szCs w:val="24"/>
        </w:rPr>
        <w:t>AMENDING THE LAKE FOREST PARK MUNICIPAL CODE</w:t>
      </w:r>
      <w:r w:rsidR="000E43CB">
        <w:rPr>
          <w:rFonts w:ascii="Arial" w:hAnsi="Arial" w:cs="Arial"/>
          <w:b/>
          <w:color w:val="000000" w:themeColor="text1"/>
          <w:sz w:val="24"/>
          <w:szCs w:val="24"/>
        </w:rPr>
        <w:t xml:space="preserve"> </w:t>
      </w:r>
      <w:r w:rsidR="002678D2" w:rsidRPr="00F549F8">
        <w:rPr>
          <w:rFonts w:ascii="Arial" w:hAnsi="Arial" w:cs="Arial"/>
          <w:b/>
          <w:color w:val="000000" w:themeColor="text1"/>
          <w:sz w:val="24"/>
          <w:szCs w:val="24"/>
        </w:rPr>
        <w:t>FOR CONSISTENCY WITH</w:t>
      </w:r>
      <w:r w:rsidR="005E2186" w:rsidRPr="00F549F8">
        <w:rPr>
          <w:rFonts w:ascii="Arial" w:hAnsi="Arial" w:cs="Arial"/>
          <w:b/>
          <w:color w:val="000000" w:themeColor="text1"/>
          <w:sz w:val="24"/>
          <w:szCs w:val="24"/>
        </w:rPr>
        <w:t xml:space="preserve"> RECENT</w:t>
      </w:r>
      <w:r w:rsidR="002678D2" w:rsidRPr="00F549F8">
        <w:rPr>
          <w:rFonts w:ascii="Arial" w:hAnsi="Arial" w:cs="Arial"/>
          <w:b/>
          <w:color w:val="000000" w:themeColor="text1"/>
          <w:sz w:val="24"/>
          <w:szCs w:val="24"/>
        </w:rPr>
        <w:t xml:space="preserve"> WASHINGTON STATE LEGISLATION </w:t>
      </w:r>
      <w:r w:rsidR="002678D2" w:rsidRPr="00DE300D">
        <w:rPr>
          <w:rFonts w:ascii="Arial" w:hAnsi="Arial" w:cs="Arial"/>
          <w:b/>
          <w:color w:val="000000" w:themeColor="text1"/>
          <w:sz w:val="24"/>
          <w:szCs w:val="24"/>
        </w:rPr>
        <w:t>FOR LOT SUBDIVISION</w:t>
      </w:r>
      <w:r w:rsidR="00376312" w:rsidRPr="00DE300D">
        <w:rPr>
          <w:rFonts w:ascii="Arial" w:hAnsi="Arial" w:cs="Arial"/>
          <w:b/>
          <w:color w:val="000000" w:themeColor="text1"/>
          <w:sz w:val="24"/>
          <w:szCs w:val="24"/>
        </w:rPr>
        <w:t xml:space="preserve">; MAKING REVISIONS TO </w:t>
      </w:r>
      <w:r w:rsidR="000770F5" w:rsidRPr="00DE300D">
        <w:rPr>
          <w:rFonts w:ascii="Arial" w:hAnsi="Arial" w:cs="Arial"/>
          <w:b/>
          <w:color w:val="000000" w:themeColor="text1"/>
          <w:sz w:val="24"/>
          <w:szCs w:val="24"/>
        </w:rPr>
        <w:t>S</w:t>
      </w:r>
      <w:r w:rsidR="00376312" w:rsidRPr="00DE300D">
        <w:rPr>
          <w:rFonts w:ascii="Arial" w:hAnsi="Arial" w:cs="Arial"/>
          <w:b/>
          <w:color w:val="000000" w:themeColor="text1"/>
          <w:sz w:val="24"/>
          <w:szCs w:val="24"/>
        </w:rPr>
        <w:t>ECTION</w:t>
      </w:r>
      <w:r w:rsidR="002678D2" w:rsidRPr="00DE300D">
        <w:rPr>
          <w:rFonts w:ascii="Arial" w:hAnsi="Arial" w:cs="Arial"/>
          <w:b/>
          <w:color w:val="000000" w:themeColor="text1"/>
          <w:sz w:val="24"/>
          <w:szCs w:val="24"/>
        </w:rPr>
        <w:t xml:space="preserve"> </w:t>
      </w:r>
      <w:r w:rsidR="00F549F8" w:rsidRPr="00DE300D">
        <w:rPr>
          <w:rFonts w:ascii="Arial" w:hAnsi="Arial" w:cs="Arial"/>
          <w:b/>
          <w:bCs/>
          <w:color w:val="000000" w:themeColor="text1"/>
          <w:sz w:val="24"/>
          <w:szCs w:val="24"/>
        </w:rPr>
        <w:t>17.04.050 DEFINITIONS</w:t>
      </w:r>
      <w:r w:rsidR="00981F47">
        <w:rPr>
          <w:rFonts w:ascii="Arial" w:hAnsi="Arial" w:cs="Arial"/>
          <w:b/>
          <w:bCs/>
          <w:color w:val="000000" w:themeColor="text1"/>
          <w:sz w:val="24"/>
          <w:szCs w:val="24"/>
        </w:rPr>
        <w:t xml:space="preserve"> AND</w:t>
      </w:r>
      <w:r w:rsidR="00F549F8" w:rsidRPr="00DE300D">
        <w:rPr>
          <w:rFonts w:ascii="Arial" w:hAnsi="Arial" w:cs="Arial"/>
          <w:b/>
          <w:bCs/>
          <w:color w:val="000000" w:themeColor="text1"/>
          <w:sz w:val="24"/>
          <w:szCs w:val="24"/>
        </w:rPr>
        <w:t xml:space="preserve"> </w:t>
      </w:r>
      <w:r w:rsidR="00682973">
        <w:rPr>
          <w:rFonts w:ascii="Arial" w:hAnsi="Arial" w:cs="Arial"/>
          <w:b/>
          <w:bCs/>
          <w:color w:val="000000" w:themeColor="text1"/>
          <w:sz w:val="24"/>
          <w:szCs w:val="24"/>
        </w:rPr>
        <w:t xml:space="preserve">CHAPTER </w:t>
      </w:r>
      <w:r w:rsidR="00F549F8" w:rsidRPr="00DE300D">
        <w:rPr>
          <w:rFonts w:ascii="Arial" w:hAnsi="Arial" w:cs="Arial"/>
          <w:b/>
          <w:bCs/>
          <w:color w:val="000000" w:themeColor="text1"/>
          <w:sz w:val="24"/>
          <w:szCs w:val="24"/>
        </w:rPr>
        <w:t>17.12 SHORT SUBDIVISIONS AND DEDICATIONS</w:t>
      </w:r>
      <w:r w:rsidR="00376312" w:rsidRPr="00F549F8">
        <w:rPr>
          <w:rFonts w:ascii="Arial" w:hAnsi="Arial" w:cs="Arial"/>
          <w:b/>
          <w:color w:val="000000" w:themeColor="text1"/>
          <w:sz w:val="24"/>
          <w:szCs w:val="24"/>
        </w:rPr>
        <w:t>; PROVIDING FOR SEVERABILITY AND CORRECTIONS; AND ESTABLISHING AN EFFECTIVE DATE.</w:t>
      </w:r>
    </w:p>
    <w:p w14:paraId="5C0CC2A4" w14:textId="77777777" w:rsidR="008E4FC4" w:rsidRDefault="008E4FC4" w:rsidP="008E4FC4">
      <w:pPr>
        <w:tabs>
          <w:tab w:val="left" w:pos="9270"/>
        </w:tabs>
        <w:jc w:val="both"/>
        <w:rPr>
          <w:rFonts w:ascii="Arial" w:hAnsi="Arial" w:cs="Arial"/>
          <w:sz w:val="24"/>
          <w:szCs w:val="24"/>
        </w:rPr>
      </w:pPr>
      <w:r w:rsidRPr="008E4FC4">
        <w:rPr>
          <w:rFonts w:ascii="Arial" w:hAnsi="Arial" w:cs="Arial"/>
          <w:sz w:val="24"/>
          <w:szCs w:val="24"/>
          <w:u w:val="single"/>
        </w:rPr>
        <w:tab/>
      </w:r>
    </w:p>
    <w:p w14:paraId="7093E23F" w14:textId="77777777" w:rsidR="008E4FC4" w:rsidRDefault="008E4FC4" w:rsidP="008E4FC4">
      <w:pPr>
        <w:tabs>
          <w:tab w:val="left" w:pos="9270"/>
        </w:tabs>
        <w:jc w:val="both"/>
        <w:rPr>
          <w:rFonts w:ascii="Arial" w:hAnsi="Arial" w:cs="Arial"/>
          <w:sz w:val="24"/>
          <w:szCs w:val="24"/>
        </w:rPr>
      </w:pPr>
    </w:p>
    <w:p w14:paraId="72A9B481" w14:textId="3AC4D46E" w:rsidR="009B15CB" w:rsidRDefault="008E4FC4" w:rsidP="00E30CA7">
      <w:pPr>
        <w:tabs>
          <w:tab w:val="left" w:pos="9270"/>
        </w:tabs>
        <w:ind w:firstLine="720"/>
        <w:rPr>
          <w:rFonts w:ascii="Arial" w:hAnsi="Arial" w:cs="Arial"/>
          <w:bCs/>
          <w:sz w:val="24"/>
          <w:szCs w:val="24"/>
        </w:rPr>
      </w:pPr>
      <w:r w:rsidRPr="00DD7515">
        <w:rPr>
          <w:rFonts w:ascii="Arial" w:hAnsi="Arial" w:cs="Arial"/>
          <w:b/>
          <w:sz w:val="24"/>
          <w:szCs w:val="24"/>
        </w:rPr>
        <w:t>WHEREAS,</w:t>
      </w:r>
      <w:r w:rsidR="009F3467" w:rsidRPr="00DD7515">
        <w:rPr>
          <w:rFonts w:ascii="Arial" w:hAnsi="Arial" w:cs="Arial"/>
          <w:bCs/>
          <w:sz w:val="24"/>
          <w:szCs w:val="24"/>
        </w:rPr>
        <w:t xml:space="preserve"> </w:t>
      </w:r>
      <w:r w:rsidR="009F3467" w:rsidRPr="00AD2F68">
        <w:rPr>
          <w:rFonts w:ascii="Arial" w:hAnsi="Arial" w:cs="Arial"/>
          <w:bCs/>
          <w:sz w:val="24"/>
          <w:szCs w:val="24"/>
        </w:rPr>
        <w:t>in 2023</w:t>
      </w:r>
      <w:r w:rsidR="00156324">
        <w:rPr>
          <w:rFonts w:ascii="Arial" w:hAnsi="Arial" w:cs="Arial"/>
          <w:bCs/>
          <w:sz w:val="24"/>
          <w:szCs w:val="24"/>
        </w:rPr>
        <w:t>,</w:t>
      </w:r>
      <w:r w:rsidR="009F3467" w:rsidRPr="00AD2F68">
        <w:rPr>
          <w:rFonts w:ascii="Arial" w:hAnsi="Arial" w:cs="Arial"/>
          <w:bCs/>
          <w:sz w:val="24"/>
          <w:szCs w:val="24"/>
        </w:rPr>
        <w:t xml:space="preserve"> the Washington State </w:t>
      </w:r>
      <w:r w:rsidR="003F64E4">
        <w:rPr>
          <w:rFonts w:ascii="Arial" w:hAnsi="Arial" w:cs="Arial"/>
          <w:bCs/>
          <w:sz w:val="24"/>
          <w:szCs w:val="24"/>
        </w:rPr>
        <w:t>L</w:t>
      </w:r>
      <w:r w:rsidR="009F3467" w:rsidRPr="00AD2F68">
        <w:rPr>
          <w:rFonts w:ascii="Arial" w:hAnsi="Arial" w:cs="Arial"/>
          <w:bCs/>
          <w:sz w:val="24"/>
          <w:szCs w:val="24"/>
        </w:rPr>
        <w:t>egislature</w:t>
      </w:r>
      <w:r w:rsidR="00F248DA">
        <w:rPr>
          <w:rFonts w:ascii="Arial" w:hAnsi="Arial" w:cs="Arial"/>
          <w:bCs/>
          <w:sz w:val="24"/>
          <w:szCs w:val="24"/>
        </w:rPr>
        <w:t xml:space="preserve"> adopted</w:t>
      </w:r>
      <w:r w:rsidR="00273757">
        <w:rPr>
          <w:rFonts w:ascii="Arial" w:hAnsi="Arial" w:cs="Arial"/>
          <w:bCs/>
          <w:sz w:val="24"/>
          <w:szCs w:val="24"/>
        </w:rPr>
        <w:t xml:space="preserve"> </w:t>
      </w:r>
      <w:r w:rsidR="00273757" w:rsidRPr="00273757">
        <w:rPr>
          <w:rFonts w:ascii="Arial" w:hAnsi="Arial" w:cs="Arial"/>
          <w:bCs/>
          <w:sz w:val="24"/>
          <w:szCs w:val="24"/>
        </w:rPr>
        <w:t>SB 5258</w:t>
      </w:r>
      <w:r w:rsidR="00F248DA">
        <w:rPr>
          <w:rFonts w:ascii="Arial" w:hAnsi="Arial" w:cs="Arial"/>
          <w:bCs/>
          <w:sz w:val="24"/>
          <w:szCs w:val="24"/>
        </w:rPr>
        <w:t>,</w:t>
      </w:r>
      <w:r w:rsidR="003111B8">
        <w:rPr>
          <w:rFonts w:ascii="Arial" w:hAnsi="Arial" w:cs="Arial"/>
          <w:bCs/>
          <w:sz w:val="24"/>
          <w:szCs w:val="24"/>
        </w:rPr>
        <w:t xml:space="preserve"> which a</w:t>
      </w:r>
      <w:r w:rsidR="00273757" w:rsidRPr="00273757">
        <w:rPr>
          <w:rFonts w:ascii="Arial" w:hAnsi="Arial" w:cs="Arial"/>
          <w:bCs/>
          <w:sz w:val="24"/>
          <w:szCs w:val="24"/>
        </w:rPr>
        <w:t xml:space="preserve">mong other things, requires </w:t>
      </w:r>
      <w:r w:rsidR="00AC6453">
        <w:rPr>
          <w:rFonts w:ascii="Arial" w:hAnsi="Arial" w:cs="Arial"/>
          <w:bCs/>
          <w:sz w:val="24"/>
          <w:szCs w:val="24"/>
        </w:rPr>
        <w:t xml:space="preserve">cities to </w:t>
      </w:r>
      <w:r w:rsidR="00273757" w:rsidRPr="00273757">
        <w:rPr>
          <w:rFonts w:ascii="Arial" w:hAnsi="Arial" w:cs="Arial"/>
          <w:bCs/>
          <w:sz w:val="24"/>
          <w:szCs w:val="24"/>
        </w:rPr>
        <w:t>allow unit lot subdivision</w:t>
      </w:r>
      <w:r w:rsidR="00F45716">
        <w:rPr>
          <w:rFonts w:ascii="Arial" w:hAnsi="Arial" w:cs="Arial"/>
          <w:bCs/>
          <w:sz w:val="24"/>
          <w:szCs w:val="24"/>
        </w:rPr>
        <w:t>s</w:t>
      </w:r>
      <w:r w:rsidR="00580E84">
        <w:rPr>
          <w:rFonts w:ascii="Arial" w:hAnsi="Arial" w:cs="Arial"/>
          <w:bCs/>
          <w:sz w:val="24"/>
          <w:szCs w:val="24"/>
        </w:rPr>
        <w:t xml:space="preserve"> pursuant to RCW 58.17.060(3)</w:t>
      </w:r>
      <w:r w:rsidR="008F16C4">
        <w:rPr>
          <w:rFonts w:ascii="Arial" w:hAnsi="Arial" w:cs="Arial"/>
          <w:bCs/>
          <w:sz w:val="24"/>
          <w:szCs w:val="24"/>
        </w:rPr>
        <w:t xml:space="preserve">; </w:t>
      </w:r>
      <w:r w:rsidR="00E30CA7">
        <w:rPr>
          <w:rFonts w:ascii="Arial" w:hAnsi="Arial" w:cs="Arial"/>
          <w:bCs/>
          <w:sz w:val="24"/>
          <w:szCs w:val="24"/>
        </w:rPr>
        <w:t xml:space="preserve">and </w:t>
      </w:r>
    </w:p>
    <w:p w14:paraId="3D680295" w14:textId="77777777" w:rsidR="00E30CA7" w:rsidRPr="0029547C" w:rsidRDefault="00E30CA7" w:rsidP="00E30CA7">
      <w:pPr>
        <w:tabs>
          <w:tab w:val="left" w:pos="9270"/>
        </w:tabs>
        <w:ind w:firstLine="720"/>
        <w:rPr>
          <w:rFonts w:ascii="Arial" w:hAnsi="Arial" w:cs="Arial"/>
          <w:bCs/>
          <w:sz w:val="24"/>
          <w:szCs w:val="24"/>
          <w:highlight w:val="yellow"/>
        </w:rPr>
      </w:pPr>
    </w:p>
    <w:p w14:paraId="737E9AA4" w14:textId="13B535BD" w:rsidR="009B15CB" w:rsidRPr="00AD2F68" w:rsidRDefault="009B15CB" w:rsidP="009B15CB">
      <w:pPr>
        <w:tabs>
          <w:tab w:val="left" w:pos="9270"/>
        </w:tabs>
        <w:ind w:firstLine="720"/>
        <w:rPr>
          <w:rFonts w:ascii="Arial" w:hAnsi="Arial" w:cs="Arial"/>
          <w:bCs/>
          <w:sz w:val="24"/>
          <w:szCs w:val="24"/>
        </w:rPr>
      </w:pPr>
      <w:proofErr w:type="gramStart"/>
      <w:r w:rsidRPr="00AD2F68">
        <w:rPr>
          <w:rFonts w:ascii="Arial" w:hAnsi="Arial" w:cs="Arial"/>
          <w:b/>
          <w:sz w:val="24"/>
          <w:szCs w:val="24"/>
        </w:rPr>
        <w:t>WHEREAS,</w:t>
      </w:r>
      <w:proofErr w:type="gramEnd"/>
      <w:r w:rsidRPr="00AD2F68">
        <w:rPr>
          <w:rFonts w:ascii="Arial" w:hAnsi="Arial" w:cs="Arial"/>
          <w:bCs/>
          <w:sz w:val="24"/>
          <w:szCs w:val="24"/>
        </w:rPr>
        <w:t xml:space="preserve"> </w:t>
      </w:r>
      <w:sdt>
        <w:sdtPr>
          <w:rPr>
            <w:rFonts w:ascii="Arial" w:hAnsi="Arial" w:cs="Arial"/>
            <w:bCs/>
            <w:sz w:val="24"/>
            <w:szCs w:val="24"/>
          </w:rPr>
          <w:id w:val="309533219"/>
          <w:placeholder>
            <w:docPart w:val="F4B6672AB8FE47C3A57BA618DADB9B18"/>
          </w:placeholder>
        </w:sdtPr>
        <w:sdtEndPr/>
        <w:sdtContent>
          <w:sdt>
            <w:sdtPr>
              <w:rPr>
                <w:rFonts w:ascii="Arial" w:hAnsi="Arial" w:cs="Arial"/>
                <w:bCs/>
                <w:sz w:val="24"/>
                <w:szCs w:val="24"/>
              </w:rPr>
              <w:id w:val="-564025852"/>
              <w:placeholder>
                <w:docPart w:val="0B289F3641DE4A37813F7C723BDF26CB"/>
              </w:placeholder>
            </w:sdtPr>
            <w:sdtEndPr/>
            <w:sdtContent>
              <w:r w:rsidR="008F16C4">
                <w:rPr>
                  <w:rFonts w:ascii="Arial" w:hAnsi="Arial" w:cs="Arial"/>
                  <w:bCs/>
                  <w:sz w:val="24"/>
                  <w:szCs w:val="24"/>
                </w:rPr>
                <w:t xml:space="preserve">SB 5258 was adopted </w:t>
              </w:r>
              <w:r w:rsidR="00F4149C">
                <w:rPr>
                  <w:rFonts w:ascii="Arial" w:hAnsi="Arial" w:cs="Arial"/>
                  <w:bCs/>
                  <w:sz w:val="24"/>
                  <w:szCs w:val="24"/>
                </w:rPr>
                <w:t xml:space="preserve">as part of the State Legislature’s recognition of an </w:t>
              </w:r>
              <w:r w:rsidR="009F3467" w:rsidRPr="00AD2F68">
                <w:rPr>
                  <w:rFonts w:ascii="Arial" w:hAnsi="Arial" w:cs="Arial"/>
                  <w:bCs/>
                  <w:sz w:val="24"/>
                  <w:szCs w:val="24"/>
                </w:rPr>
                <w:t>unprecedented housing crisis for its current population</w:t>
              </w:r>
              <w:r w:rsidR="003227FD">
                <w:rPr>
                  <w:rFonts w:ascii="Arial" w:hAnsi="Arial" w:cs="Arial"/>
                  <w:bCs/>
                  <w:sz w:val="24"/>
                  <w:szCs w:val="24"/>
                </w:rPr>
                <w:t xml:space="preserve">, </w:t>
              </w:r>
              <w:r w:rsidR="009F3467" w:rsidRPr="00AD2F68">
                <w:rPr>
                  <w:rFonts w:ascii="Arial" w:hAnsi="Arial" w:cs="Arial"/>
                  <w:bCs/>
                  <w:sz w:val="24"/>
                  <w:szCs w:val="24"/>
                </w:rPr>
                <w:t xml:space="preserve">a lack of housing choices, and </w:t>
              </w:r>
              <w:r w:rsidR="003227FD">
                <w:rPr>
                  <w:rFonts w:ascii="Arial" w:hAnsi="Arial" w:cs="Arial"/>
                  <w:bCs/>
                  <w:sz w:val="24"/>
                  <w:szCs w:val="24"/>
                </w:rPr>
                <w:t xml:space="preserve">the need to meet </w:t>
              </w:r>
              <w:r w:rsidR="0096478F">
                <w:rPr>
                  <w:rFonts w:ascii="Arial" w:hAnsi="Arial" w:cs="Arial"/>
                  <w:bCs/>
                  <w:sz w:val="24"/>
                  <w:szCs w:val="24"/>
                </w:rPr>
                <w:t xml:space="preserve">housing </w:t>
              </w:r>
              <w:r w:rsidR="009F3467" w:rsidRPr="00AD2F68">
                <w:rPr>
                  <w:rFonts w:ascii="Arial" w:hAnsi="Arial" w:cs="Arial"/>
                  <w:bCs/>
                  <w:sz w:val="24"/>
                  <w:szCs w:val="24"/>
                </w:rPr>
                <w:t>affordability goals for future populations; and</w:t>
              </w:r>
            </w:sdtContent>
          </w:sdt>
        </w:sdtContent>
      </w:sdt>
    </w:p>
    <w:p w14:paraId="5AFF876D" w14:textId="77777777" w:rsidR="009B15CB" w:rsidRPr="00AD2F68" w:rsidRDefault="009B15CB" w:rsidP="00DD7515">
      <w:pPr>
        <w:tabs>
          <w:tab w:val="left" w:pos="9270"/>
        </w:tabs>
        <w:rPr>
          <w:rFonts w:ascii="Arial" w:hAnsi="Arial" w:cs="Arial"/>
          <w:bCs/>
          <w:sz w:val="24"/>
          <w:szCs w:val="24"/>
        </w:rPr>
      </w:pPr>
    </w:p>
    <w:p w14:paraId="39F9F70A" w14:textId="0E42CAF9" w:rsidR="009362F1" w:rsidRDefault="00F62007" w:rsidP="00F62007">
      <w:pPr>
        <w:tabs>
          <w:tab w:val="left" w:pos="9270"/>
        </w:tabs>
        <w:ind w:firstLine="720"/>
        <w:rPr>
          <w:rFonts w:ascii="Arial" w:hAnsi="Arial" w:cs="Arial"/>
          <w:bCs/>
          <w:color w:val="000000" w:themeColor="text1"/>
          <w:sz w:val="24"/>
          <w:szCs w:val="24"/>
        </w:rPr>
      </w:pPr>
      <w:proofErr w:type="gramStart"/>
      <w:r w:rsidRPr="00F62007">
        <w:rPr>
          <w:rFonts w:ascii="Arial" w:hAnsi="Arial" w:cs="Arial"/>
          <w:b/>
          <w:color w:val="000000" w:themeColor="text1"/>
          <w:sz w:val="24"/>
          <w:szCs w:val="24"/>
        </w:rPr>
        <w:t>WHEREAS,</w:t>
      </w:r>
      <w:proofErr w:type="gramEnd"/>
      <w:r w:rsidRPr="00F62007">
        <w:rPr>
          <w:rFonts w:ascii="Arial" w:hAnsi="Arial" w:cs="Arial"/>
          <w:bCs/>
          <w:color w:val="000000" w:themeColor="text1"/>
          <w:sz w:val="24"/>
          <w:szCs w:val="24"/>
        </w:rPr>
        <w:t xml:space="preserve"> </w:t>
      </w:r>
      <w:r w:rsidR="00AF1218">
        <w:rPr>
          <w:rFonts w:ascii="Arial" w:hAnsi="Arial" w:cs="Arial"/>
          <w:bCs/>
          <w:color w:val="000000" w:themeColor="text1"/>
          <w:sz w:val="24"/>
          <w:szCs w:val="24"/>
        </w:rPr>
        <w:t>amendments to align the Lake Forest Park Municipal Code (</w:t>
      </w:r>
      <w:r w:rsidR="000866FD">
        <w:rPr>
          <w:rFonts w:ascii="Arial" w:hAnsi="Arial" w:cs="Arial"/>
          <w:bCs/>
          <w:color w:val="000000" w:themeColor="text1"/>
          <w:sz w:val="24"/>
          <w:szCs w:val="24"/>
        </w:rPr>
        <w:t>“</w:t>
      </w:r>
      <w:r w:rsidR="00AF1218">
        <w:rPr>
          <w:rFonts w:ascii="Arial" w:hAnsi="Arial" w:cs="Arial"/>
          <w:bCs/>
          <w:color w:val="000000" w:themeColor="text1"/>
          <w:sz w:val="24"/>
          <w:szCs w:val="24"/>
        </w:rPr>
        <w:t>LFPMC</w:t>
      </w:r>
      <w:r w:rsidR="000E1F0F">
        <w:rPr>
          <w:rFonts w:ascii="Arial" w:hAnsi="Arial" w:cs="Arial"/>
          <w:bCs/>
          <w:color w:val="000000" w:themeColor="text1"/>
          <w:sz w:val="24"/>
          <w:szCs w:val="24"/>
        </w:rPr>
        <w:t>”</w:t>
      </w:r>
      <w:r w:rsidR="00AF1218">
        <w:rPr>
          <w:rFonts w:ascii="Arial" w:hAnsi="Arial" w:cs="Arial"/>
          <w:bCs/>
          <w:color w:val="000000" w:themeColor="text1"/>
          <w:sz w:val="24"/>
          <w:szCs w:val="24"/>
        </w:rPr>
        <w:t xml:space="preserve">) with </w:t>
      </w:r>
      <w:r w:rsidR="009362F1">
        <w:rPr>
          <w:rFonts w:ascii="Arial" w:hAnsi="Arial" w:cs="Arial"/>
          <w:bCs/>
          <w:color w:val="000000" w:themeColor="text1"/>
          <w:sz w:val="24"/>
          <w:szCs w:val="24"/>
        </w:rPr>
        <w:t xml:space="preserve">the </w:t>
      </w:r>
      <w:r w:rsidR="0055671F">
        <w:rPr>
          <w:rFonts w:ascii="Arial" w:hAnsi="Arial" w:cs="Arial"/>
          <w:bCs/>
          <w:color w:val="000000" w:themeColor="text1"/>
          <w:sz w:val="24"/>
          <w:szCs w:val="24"/>
        </w:rPr>
        <w:t xml:space="preserve">statutory unit lot subdivision requirement </w:t>
      </w:r>
      <w:r w:rsidR="009362F1">
        <w:rPr>
          <w:rFonts w:ascii="Arial" w:hAnsi="Arial" w:cs="Arial"/>
          <w:bCs/>
          <w:color w:val="000000" w:themeColor="text1"/>
          <w:sz w:val="24"/>
          <w:szCs w:val="24"/>
        </w:rPr>
        <w:t xml:space="preserve">were done </w:t>
      </w:r>
      <w:r w:rsidR="00273A2D">
        <w:rPr>
          <w:rFonts w:ascii="Arial" w:hAnsi="Arial" w:cs="Arial"/>
          <w:bCs/>
          <w:color w:val="000000" w:themeColor="text1"/>
          <w:sz w:val="24"/>
          <w:szCs w:val="24"/>
        </w:rPr>
        <w:t xml:space="preserve">in conjunction with other </w:t>
      </w:r>
      <w:r w:rsidR="000E1F0F">
        <w:rPr>
          <w:rFonts w:ascii="Arial" w:hAnsi="Arial" w:cs="Arial"/>
          <w:bCs/>
          <w:color w:val="000000" w:themeColor="text1"/>
          <w:sz w:val="24"/>
          <w:szCs w:val="24"/>
        </w:rPr>
        <w:t xml:space="preserve">LFPMC amendments </w:t>
      </w:r>
      <w:r w:rsidR="00273A2D">
        <w:rPr>
          <w:rFonts w:ascii="Arial" w:hAnsi="Arial" w:cs="Arial"/>
          <w:bCs/>
          <w:color w:val="000000" w:themeColor="text1"/>
          <w:sz w:val="24"/>
          <w:szCs w:val="24"/>
        </w:rPr>
        <w:t xml:space="preserve">required </w:t>
      </w:r>
      <w:r w:rsidR="00C6489F">
        <w:rPr>
          <w:rFonts w:ascii="Arial" w:hAnsi="Arial" w:cs="Arial"/>
          <w:bCs/>
          <w:color w:val="000000" w:themeColor="text1"/>
          <w:sz w:val="24"/>
          <w:szCs w:val="24"/>
        </w:rPr>
        <w:t xml:space="preserve">by </w:t>
      </w:r>
      <w:r w:rsidR="00981EDD" w:rsidRPr="00AD2F68">
        <w:rPr>
          <w:rFonts w:ascii="Arial" w:hAnsi="Arial" w:cs="Arial"/>
          <w:bCs/>
          <w:sz w:val="24"/>
          <w:szCs w:val="24"/>
        </w:rPr>
        <w:t>Engrossed Second Substitute House Bill</w:t>
      </w:r>
      <w:r w:rsidR="00981EDD">
        <w:rPr>
          <w:rFonts w:ascii="Arial" w:hAnsi="Arial" w:cs="Arial"/>
          <w:bCs/>
          <w:sz w:val="24"/>
          <w:szCs w:val="24"/>
        </w:rPr>
        <w:t xml:space="preserve"> 1</w:t>
      </w:r>
      <w:r w:rsidR="00981EDD" w:rsidRPr="00AD2F68">
        <w:rPr>
          <w:rFonts w:ascii="Arial" w:hAnsi="Arial" w:cs="Arial"/>
          <w:bCs/>
          <w:sz w:val="24"/>
          <w:szCs w:val="24"/>
        </w:rPr>
        <w:t>110</w:t>
      </w:r>
      <w:r w:rsidR="00981EDD">
        <w:rPr>
          <w:rFonts w:ascii="Arial" w:hAnsi="Arial" w:cs="Arial"/>
          <w:bCs/>
          <w:sz w:val="24"/>
          <w:szCs w:val="24"/>
        </w:rPr>
        <w:t xml:space="preserve">, </w:t>
      </w:r>
      <w:r w:rsidR="00B8709B" w:rsidRPr="00AD2F68">
        <w:rPr>
          <w:rFonts w:ascii="Arial" w:hAnsi="Arial" w:cs="Arial"/>
          <w:bCs/>
          <w:color w:val="000000" w:themeColor="text1"/>
          <w:sz w:val="24"/>
          <w:szCs w:val="24"/>
        </w:rPr>
        <w:t>Engrossed Second Substitute House Bill 1220</w:t>
      </w:r>
      <w:r w:rsidR="00B8709B">
        <w:rPr>
          <w:rFonts w:ascii="Arial" w:hAnsi="Arial" w:cs="Arial"/>
          <w:bCs/>
          <w:color w:val="000000" w:themeColor="text1"/>
          <w:sz w:val="24"/>
          <w:szCs w:val="24"/>
        </w:rPr>
        <w:t xml:space="preserve">, </w:t>
      </w:r>
      <w:r w:rsidR="00D53C29" w:rsidRPr="003F64E4">
        <w:rPr>
          <w:rFonts w:ascii="Arial" w:hAnsi="Arial" w:cs="Arial"/>
          <w:color w:val="000000" w:themeColor="text1"/>
          <w:sz w:val="24"/>
          <w:szCs w:val="24"/>
        </w:rPr>
        <w:t>Engrossed Substitute House Bill 2321</w:t>
      </w:r>
      <w:r w:rsidR="00E92E0F">
        <w:rPr>
          <w:rFonts w:ascii="Arial" w:hAnsi="Arial" w:cs="Arial"/>
          <w:color w:val="000000" w:themeColor="text1"/>
          <w:sz w:val="24"/>
          <w:szCs w:val="24"/>
        </w:rPr>
        <w:t>, and</w:t>
      </w:r>
      <w:r w:rsidR="00E92E0F" w:rsidRPr="00E92E0F">
        <w:rPr>
          <w:rFonts w:ascii="Arial" w:hAnsi="Arial" w:cs="Arial"/>
          <w:color w:val="000000" w:themeColor="text1"/>
          <w:sz w:val="24"/>
          <w:szCs w:val="24"/>
        </w:rPr>
        <w:t xml:space="preserve"> </w:t>
      </w:r>
      <w:r w:rsidR="00E92E0F" w:rsidRPr="003F64E4">
        <w:rPr>
          <w:rFonts w:ascii="Arial" w:hAnsi="Arial" w:cs="Arial"/>
          <w:color w:val="000000" w:themeColor="text1"/>
          <w:sz w:val="24"/>
          <w:szCs w:val="24"/>
        </w:rPr>
        <w:t>Engrossed House Bill 1337</w:t>
      </w:r>
      <w:r w:rsidR="002B601D">
        <w:rPr>
          <w:rFonts w:ascii="Arial" w:hAnsi="Arial" w:cs="Arial"/>
          <w:color w:val="000000" w:themeColor="text1"/>
          <w:sz w:val="24"/>
          <w:szCs w:val="24"/>
        </w:rPr>
        <w:t xml:space="preserve">; </w:t>
      </w:r>
      <w:r w:rsidR="000E1F0F">
        <w:rPr>
          <w:rFonts w:ascii="Arial" w:hAnsi="Arial" w:cs="Arial"/>
          <w:color w:val="000000" w:themeColor="text1"/>
          <w:sz w:val="24"/>
          <w:szCs w:val="24"/>
        </w:rPr>
        <w:t xml:space="preserve">all </w:t>
      </w:r>
      <w:r w:rsidR="000E1F0F">
        <w:rPr>
          <w:rFonts w:ascii="Arial" w:hAnsi="Arial" w:cs="Arial"/>
          <w:bCs/>
          <w:color w:val="000000" w:themeColor="text1"/>
          <w:sz w:val="24"/>
          <w:szCs w:val="24"/>
        </w:rPr>
        <w:t>intended address Washington’s housing crises</w:t>
      </w:r>
      <w:r w:rsidR="000C5DA7">
        <w:rPr>
          <w:rFonts w:ascii="Arial" w:hAnsi="Arial" w:cs="Arial"/>
          <w:bCs/>
          <w:color w:val="000000" w:themeColor="text1"/>
          <w:sz w:val="24"/>
          <w:szCs w:val="24"/>
        </w:rPr>
        <w:t xml:space="preserve">; and </w:t>
      </w:r>
    </w:p>
    <w:p w14:paraId="407C7BFC" w14:textId="77777777" w:rsidR="00336CD0" w:rsidRDefault="00336CD0" w:rsidP="00F62007">
      <w:pPr>
        <w:tabs>
          <w:tab w:val="left" w:pos="9270"/>
        </w:tabs>
        <w:ind w:firstLine="720"/>
        <w:rPr>
          <w:rFonts w:ascii="Arial" w:hAnsi="Arial" w:cs="Arial"/>
          <w:bCs/>
          <w:color w:val="000000" w:themeColor="text1"/>
          <w:sz w:val="24"/>
          <w:szCs w:val="24"/>
        </w:rPr>
      </w:pPr>
    </w:p>
    <w:p w14:paraId="4DAA861E" w14:textId="403B14AC" w:rsidR="00F62007" w:rsidRPr="00241330" w:rsidRDefault="000C5DA7" w:rsidP="00F62007">
      <w:pPr>
        <w:tabs>
          <w:tab w:val="left" w:pos="9270"/>
        </w:tabs>
        <w:ind w:firstLine="720"/>
        <w:rPr>
          <w:rFonts w:ascii="Arial" w:hAnsi="Arial" w:cs="Arial"/>
          <w:bCs/>
          <w:sz w:val="24"/>
          <w:szCs w:val="24"/>
        </w:rPr>
      </w:pPr>
      <w:r w:rsidRPr="000C5DA7">
        <w:rPr>
          <w:rFonts w:ascii="Arial" w:hAnsi="Arial" w:cs="Arial"/>
          <w:b/>
          <w:color w:val="000000" w:themeColor="text1"/>
          <w:sz w:val="24"/>
          <w:szCs w:val="24"/>
        </w:rPr>
        <w:t>WHEREAS</w:t>
      </w:r>
      <w:r>
        <w:rPr>
          <w:rFonts w:ascii="Arial" w:hAnsi="Arial" w:cs="Arial"/>
          <w:bCs/>
          <w:color w:val="000000" w:themeColor="text1"/>
          <w:sz w:val="24"/>
          <w:szCs w:val="24"/>
        </w:rPr>
        <w:t xml:space="preserve">, </w:t>
      </w:r>
      <w:r w:rsidR="00F62007" w:rsidRPr="00F62007">
        <w:rPr>
          <w:rFonts w:ascii="Arial" w:hAnsi="Arial" w:cs="Arial"/>
          <w:bCs/>
          <w:color w:val="000000" w:themeColor="text1"/>
          <w:sz w:val="24"/>
          <w:szCs w:val="24"/>
        </w:rPr>
        <w:t xml:space="preserve">various means of public outreach were used including, but not limited </w:t>
      </w:r>
      <w:proofErr w:type="gramStart"/>
      <w:r w:rsidR="00F62007" w:rsidRPr="00F62007">
        <w:rPr>
          <w:rFonts w:ascii="Arial" w:hAnsi="Arial" w:cs="Arial"/>
          <w:bCs/>
          <w:color w:val="000000" w:themeColor="text1"/>
          <w:sz w:val="24"/>
          <w:szCs w:val="24"/>
        </w:rPr>
        <w:t>to:</w:t>
      </w:r>
      <w:proofErr w:type="gramEnd"/>
      <w:r w:rsidR="00F62007" w:rsidRPr="00F62007">
        <w:rPr>
          <w:rFonts w:ascii="Arial" w:hAnsi="Arial" w:cs="Arial"/>
          <w:bCs/>
          <w:color w:val="000000" w:themeColor="text1"/>
          <w:sz w:val="24"/>
          <w:szCs w:val="24"/>
        </w:rPr>
        <w:t xml:space="preserve"> public meetings; a middle housing webpage and background document digital library; inclusion of community groups; presentations at and </w:t>
      </w:r>
      <w:r w:rsidR="00F62007" w:rsidRPr="00F62007">
        <w:rPr>
          <w:rFonts w:ascii="Arial" w:hAnsi="Arial" w:cs="Arial"/>
          <w:bCs/>
          <w:sz w:val="24"/>
          <w:szCs w:val="24"/>
        </w:rPr>
        <w:t>feedback from the numerous commissions, boards, and committees associated with the city; and widespread distribution of notification of public hearings; and</w:t>
      </w:r>
    </w:p>
    <w:p w14:paraId="1F8F0B20" w14:textId="77777777" w:rsidR="00F62007" w:rsidRPr="00376312" w:rsidRDefault="00F62007" w:rsidP="0008551A">
      <w:pPr>
        <w:pStyle w:val="NoSpacing"/>
        <w:jc w:val="both"/>
        <w:rPr>
          <w:rFonts w:ascii="Arial" w:hAnsi="Arial" w:cs="Arial"/>
          <w:color w:val="000000" w:themeColor="text1"/>
          <w:sz w:val="24"/>
          <w:szCs w:val="24"/>
        </w:rPr>
      </w:pPr>
    </w:p>
    <w:p w14:paraId="2DC447CA" w14:textId="54957392" w:rsidR="00146C6E" w:rsidRDefault="00241330" w:rsidP="00146C6E">
      <w:pPr>
        <w:tabs>
          <w:tab w:val="left" w:pos="9270"/>
        </w:tabs>
        <w:ind w:firstLine="720"/>
        <w:rPr>
          <w:rFonts w:ascii="Arial" w:hAnsi="Arial" w:cs="Arial"/>
          <w:bCs/>
          <w:color w:val="000000" w:themeColor="text1"/>
          <w:sz w:val="24"/>
          <w:szCs w:val="24"/>
        </w:rPr>
      </w:pPr>
      <w:r w:rsidRPr="00557B37">
        <w:rPr>
          <w:rFonts w:ascii="Arial" w:hAnsi="Arial" w:cs="Arial"/>
          <w:b/>
          <w:color w:val="000000" w:themeColor="text1"/>
          <w:sz w:val="24"/>
          <w:szCs w:val="24"/>
        </w:rPr>
        <w:t>WHEREAS,</w:t>
      </w:r>
      <w:r w:rsidRPr="00557B37">
        <w:rPr>
          <w:rFonts w:ascii="Arial" w:hAnsi="Arial" w:cs="Arial"/>
          <w:bCs/>
          <w:color w:val="000000" w:themeColor="text1"/>
          <w:sz w:val="24"/>
          <w:szCs w:val="24"/>
        </w:rPr>
        <w:t xml:space="preserve"> </w:t>
      </w:r>
      <w:r w:rsidR="00557B37" w:rsidRPr="00557B37">
        <w:rPr>
          <w:rFonts w:ascii="Arial" w:hAnsi="Arial" w:cs="Arial"/>
          <w:bCs/>
          <w:color w:val="000000" w:themeColor="text1"/>
          <w:sz w:val="24"/>
          <w:szCs w:val="24"/>
        </w:rPr>
        <w:t>in accordance with the requirements set forth</w:t>
      </w:r>
      <w:r w:rsidR="00557B37">
        <w:rPr>
          <w:rFonts w:ascii="Arial" w:hAnsi="Arial" w:cs="Arial"/>
          <w:bCs/>
          <w:color w:val="000000" w:themeColor="text1"/>
          <w:sz w:val="24"/>
          <w:szCs w:val="24"/>
        </w:rPr>
        <w:t xml:space="preserve"> in RCW 36.70A.106, the City provided the </w:t>
      </w:r>
      <w:r w:rsidRPr="00557B37">
        <w:rPr>
          <w:rFonts w:ascii="Arial" w:hAnsi="Arial" w:cs="Arial"/>
          <w:bCs/>
          <w:color w:val="000000" w:themeColor="text1"/>
          <w:sz w:val="24"/>
          <w:szCs w:val="24"/>
        </w:rPr>
        <w:t>Washington State Department of Commerce</w:t>
      </w:r>
      <w:r w:rsidR="004062E8">
        <w:rPr>
          <w:rFonts w:ascii="Arial" w:hAnsi="Arial" w:cs="Arial"/>
          <w:bCs/>
          <w:color w:val="000000" w:themeColor="text1"/>
          <w:sz w:val="24"/>
          <w:szCs w:val="24"/>
        </w:rPr>
        <w:t xml:space="preserve"> </w:t>
      </w:r>
      <w:r w:rsidR="00557B37">
        <w:rPr>
          <w:rFonts w:ascii="Arial" w:hAnsi="Arial" w:cs="Arial"/>
          <w:bCs/>
          <w:color w:val="000000" w:themeColor="text1"/>
          <w:sz w:val="24"/>
          <w:szCs w:val="24"/>
        </w:rPr>
        <w:t xml:space="preserve">notice </w:t>
      </w:r>
      <w:r w:rsidR="00146C6E">
        <w:rPr>
          <w:rFonts w:ascii="Arial" w:hAnsi="Arial" w:cs="Arial"/>
          <w:bCs/>
          <w:color w:val="000000" w:themeColor="text1"/>
          <w:sz w:val="24"/>
          <w:szCs w:val="24"/>
        </w:rPr>
        <w:t xml:space="preserve">on March 13, 2025, </w:t>
      </w:r>
      <w:r w:rsidR="00557B37">
        <w:rPr>
          <w:rFonts w:ascii="Arial" w:hAnsi="Arial" w:cs="Arial"/>
          <w:bCs/>
          <w:color w:val="000000" w:themeColor="text1"/>
          <w:sz w:val="24"/>
          <w:szCs w:val="24"/>
        </w:rPr>
        <w:t xml:space="preserve">of the City’s intent to adopt the </w:t>
      </w:r>
      <w:r w:rsidR="00146C6E" w:rsidRPr="00146C6E">
        <w:rPr>
          <w:rFonts w:ascii="Arial" w:hAnsi="Arial" w:cs="Arial"/>
          <w:bCs/>
          <w:color w:val="000000" w:themeColor="text1"/>
          <w:sz w:val="24"/>
          <w:szCs w:val="24"/>
        </w:rPr>
        <w:t>proposed development code amendments (Commerce Submittal ID 2025-S-8174) at least 60 days in advance of adoption for the required 60-day State review period; and</w:t>
      </w:r>
    </w:p>
    <w:p w14:paraId="3462D843" w14:textId="77777777" w:rsidR="00146C6E" w:rsidRDefault="00146C6E" w:rsidP="0008551A">
      <w:pPr>
        <w:tabs>
          <w:tab w:val="left" w:pos="9270"/>
        </w:tabs>
        <w:rPr>
          <w:rFonts w:ascii="Arial" w:hAnsi="Arial" w:cs="Arial"/>
          <w:bCs/>
          <w:color w:val="000000" w:themeColor="text1"/>
          <w:sz w:val="24"/>
          <w:szCs w:val="24"/>
        </w:rPr>
      </w:pPr>
    </w:p>
    <w:p w14:paraId="0CDEAD5B" w14:textId="503493C5" w:rsidR="00241330" w:rsidRDefault="004062E8" w:rsidP="004062E8">
      <w:pPr>
        <w:tabs>
          <w:tab w:val="left" w:pos="9270"/>
        </w:tabs>
        <w:ind w:firstLine="720"/>
        <w:rPr>
          <w:rFonts w:ascii="Arial" w:hAnsi="Arial" w:cs="Arial"/>
          <w:bCs/>
          <w:color w:val="000000" w:themeColor="text1"/>
          <w:sz w:val="24"/>
          <w:szCs w:val="24"/>
        </w:rPr>
      </w:pPr>
      <w:r w:rsidRPr="004062E8">
        <w:rPr>
          <w:rFonts w:ascii="Arial" w:hAnsi="Arial" w:cs="Arial"/>
          <w:b/>
          <w:color w:val="000000" w:themeColor="text1"/>
          <w:sz w:val="24"/>
          <w:szCs w:val="24"/>
        </w:rPr>
        <w:t>WHEREAS,</w:t>
      </w:r>
      <w:r w:rsidRPr="004062E8">
        <w:rPr>
          <w:rFonts w:ascii="Arial" w:hAnsi="Arial" w:cs="Arial"/>
          <w:bCs/>
          <w:color w:val="000000" w:themeColor="text1"/>
          <w:sz w:val="24"/>
          <w:szCs w:val="24"/>
        </w:rPr>
        <w:t xml:space="preserve"> the city received </w:t>
      </w:r>
      <w:r>
        <w:rPr>
          <w:rFonts w:ascii="Arial" w:hAnsi="Arial" w:cs="Arial"/>
          <w:bCs/>
          <w:color w:val="000000" w:themeColor="text1"/>
          <w:sz w:val="24"/>
          <w:szCs w:val="24"/>
        </w:rPr>
        <w:t xml:space="preserve">specific </w:t>
      </w:r>
      <w:r w:rsidRPr="004062E8">
        <w:rPr>
          <w:rFonts w:ascii="Arial" w:hAnsi="Arial" w:cs="Arial"/>
          <w:bCs/>
          <w:color w:val="000000" w:themeColor="text1"/>
          <w:sz w:val="24"/>
          <w:szCs w:val="24"/>
        </w:rPr>
        <w:t>review comments from the Washington State Department of Commerce on April 23, 2025</w:t>
      </w:r>
      <w:r>
        <w:rPr>
          <w:rFonts w:ascii="Arial" w:hAnsi="Arial" w:cs="Arial"/>
          <w:bCs/>
          <w:color w:val="000000" w:themeColor="text1"/>
          <w:sz w:val="24"/>
          <w:szCs w:val="24"/>
        </w:rPr>
        <w:t xml:space="preserve">, </w:t>
      </w:r>
      <w:r w:rsidR="0023131B">
        <w:rPr>
          <w:rFonts w:ascii="Arial" w:hAnsi="Arial" w:cs="Arial"/>
          <w:bCs/>
          <w:color w:val="000000" w:themeColor="text1"/>
          <w:sz w:val="24"/>
          <w:szCs w:val="24"/>
        </w:rPr>
        <w:t>that</w:t>
      </w:r>
      <w:r w:rsidR="00A233E1">
        <w:rPr>
          <w:rFonts w:ascii="Arial" w:hAnsi="Arial" w:cs="Arial"/>
          <w:bCs/>
          <w:color w:val="000000" w:themeColor="text1"/>
          <w:sz w:val="24"/>
          <w:szCs w:val="24"/>
        </w:rPr>
        <w:t xml:space="preserve"> were incorporated into the proposed amendments </w:t>
      </w:r>
      <w:r w:rsidR="00AD2F68">
        <w:rPr>
          <w:rFonts w:ascii="Arial" w:hAnsi="Arial" w:cs="Arial"/>
          <w:bCs/>
          <w:color w:val="000000" w:themeColor="text1"/>
          <w:sz w:val="24"/>
          <w:szCs w:val="24"/>
        </w:rPr>
        <w:t xml:space="preserve">by the city’s Planning Commission </w:t>
      </w:r>
      <w:r w:rsidR="00A233E1">
        <w:rPr>
          <w:rFonts w:ascii="Arial" w:hAnsi="Arial" w:cs="Arial"/>
          <w:bCs/>
          <w:color w:val="000000" w:themeColor="text1"/>
          <w:sz w:val="24"/>
          <w:szCs w:val="24"/>
        </w:rPr>
        <w:t>as suggested</w:t>
      </w:r>
      <w:r>
        <w:rPr>
          <w:rFonts w:ascii="Arial" w:hAnsi="Arial" w:cs="Arial"/>
          <w:bCs/>
          <w:color w:val="000000" w:themeColor="text1"/>
          <w:sz w:val="24"/>
          <w:szCs w:val="24"/>
        </w:rPr>
        <w:t>; and</w:t>
      </w:r>
    </w:p>
    <w:p w14:paraId="70BDA711" w14:textId="77777777" w:rsidR="004062E8" w:rsidRDefault="004062E8" w:rsidP="0008551A">
      <w:pPr>
        <w:tabs>
          <w:tab w:val="left" w:pos="9270"/>
        </w:tabs>
        <w:rPr>
          <w:rFonts w:ascii="Arial" w:hAnsi="Arial" w:cs="Arial"/>
          <w:bCs/>
          <w:color w:val="000000" w:themeColor="text1"/>
          <w:sz w:val="24"/>
          <w:szCs w:val="24"/>
        </w:rPr>
      </w:pPr>
    </w:p>
    <w:p w14:paraId="67DF2664" w14:textId="77777777" w:rsidR="00146C6E" w:rsidRDefault="00241330" w:rsidP="00557B37">
      <w:pPr>
        <w:tabs>
          <w:tab w:val="left" w:pos="9270"/>
        </w:tabs>
        <w:ind w:firstLine="720"/>
        <w:rPr>
          <w:rFonts w:ascii="Arial" w:hAnsi="Arial" w:cs="Arial"/>
          <w:bCs/>
          <w:color w:val="000000" w:themeColor="text1"/>
          <w:sz w:val="24"/>
          <w:szCs w:val="24"/>
        </w:rPr>
      </w:pPr>
      <w:r w:rsidRPr="00957A63">
        <w:rPr>
          <w:rFonts w:ascii="Arial" w:hAnsi="Arial" w:cs="Arial"/>
          <w:b/>
          <w:color w:val="000000" w:themeColor="text1"/>
          <w:sz w:val="24"/>
          <w:szCs w:val="24"/>
        </w:rPr>
        <w:t>WHEREAS,</w:t>
      </w:r>
      <w:r w:rsidRPr="00957A63">
        <w:rPr>
          <w:rFonts w:ascii="Arial" w:hAnsi="Arial" w:cs="Arial"/>
          <w:bCs/>
          <w:color w:val="000000" w:themeColor="text1"/>
          <w:sz w:val="24"/>
          <w:szCs w:val="24"/>
        </w:rPr>
        <w:t xml:space="preserve"> </w:t>
      </w:r>
      <w:r w:rsidR="00957A63" w:rsidRPr="00957A63">
        <w:rPr>
          <w:rFonts w:ascii="Arial" w:hAnsi="Arial" w:cs="Arial"/>
          <w:bCs/>
          <w:color w:val="000000" w:themeColor="text1"/>
          <w:sz w:val="24"/>
          <w:szCs w:val="24"/>
        </w:rPr>
        <w:t xml:space="preserve">in accordance with the State Environmental Policy Act (SEPA), </w:t>
      </w:r>
      <w:r w:rsidR="00557B37" w:rsidRPr="00557B37">
        <w:rPr>
          <w:rFonts w:ascii="Arial" w:hAnsi="Arial" w:cs="Arial"/>
          <w:bCs/>
          <w:color w:val="000000" w:themeColor="text1"/>
          <w:sz w:val="24"/>
          <w:szCs w:val="24"/>
        </w:rPr>
        <w:t>after reviewing a completed environmental checklist and other information on file for the non-</w:t>
      </w:r>
      <w:r w:rsidR="00557B37" w:rsidRPr="00557B37">
        <w:rPr>
          <w:rFonts w:ascii="Arial" w:hAnsi="Arial" w:cs="Arial"/>
          <w:bCs/>
          <w:color w:val="000000" w:themeColor="text1"/>
          <w:sz w:val="24"/>
          <w:szCs w:val="24"/>
        </w:rPr>
        <w:lastRenderedPageBreak/>
        <w:t xml:space="preserve">project action, </w:t>
      </w:r>
      <w:r w:rsidR="00957A63" w:rsidRPr="00957A63">
        <w:rPr>
          <w:rFonts w:ascii="Arial" w:hAnsi="Arial" w:cs="Arial"/>
          <w:bCs/>
          <w:color w:val="000000" w:themeColor="text1"/>
          <w:sz w:val="24"/>
          <w:szCs w:val="24"/>
        </w:rPr>
        <w:t xml:space="preserve">the </w:t>
      </w:r>
      <w:r w:rsidR="00957A63">
        <w:rPr>
          <w:rFonts w:ascii="Arial" w:hAnsi="Arial" w:cs="Arial"/>
          <w:bCs/>
          <w:color w:val="000000" w:themeColor="text1"/>
          <w:sz w:val="24"/>
          <w:szCs w:val="24"/>
        </w:rPr>
        <w:t>C</w:t>
      </w:r>
      <w:r w:rsidR="00957A63" w:rsidRPr="00957A63">
        <w:rPr>
          <w:rFonts w:ascii="Arial" w:hAnsi="Arial" w:cs="Arial"/>
          <w:bCs/>
          <w:color w:val="000000" w:themeColor="text1"/>
          <w:sz w:val="24"/>
          <w:szCs w:val="24"/>
        </w:rPr>
        <w:t xml:space="preserve">ity’s SEPA Responsible Official issued a </w:t>
      </w:r>
      <w:r w:rsidRPr="00957A63">
        <w:rPr>
          <w:rFonts w:ascii="Arial" w:hAnsi="Arial" w:cs="Arial"/>
          <w:bCs/>
          <w:color w:val="000000" w:themeColor="text1"/>
          <w:sz w:val="24"/>
          <w:szCs w:val="24"/>
        </w:rPr>
        <w:t xml:space="preserve">Determination of Non-Significance (DNS) </w:t>
      </w:r>
      <w:r w:rsidR="00957A63" w:rsidRPr="00957A63">
        <w:rPr>
          <w:rFonts w:ascii="Arial" w:hAnsi="Arial" w:cs="Arial"/>
          <w:bCs/>
          <w:color w:val="000000" w:themeColor="text1"/>
          <w:sz w:val="24"/>
          <w:szCs w:val="24"/>
        </w:rPr>
        <w:t xml:space="preserve">on May 8, 2025, </w:t>
      </w:r>
      <w:r w:rsidR="00557B37">
        <w:rPr>
          <w:rFonts w:ascii="Arial" w:hAnsi="Arial" w:cs="Arial"/>
          <w:bCs/>
          <w:color w:val="000000" w:themeColor="text1"/>
          <w:sz w:val="24"/>
          <w:szCs w:val="24"/>
        </w:rPr>
        <w:t>pursuant to WAC 197-11-340 for</w:t>
      </w:r>
      <w:r w:rsidRPr="00957A63">
        <w:rPr>
          <w:rFonts w:ascii="Arial" w:hAnsi="Arial" w:cs="Arial"/>
          <w:bCs/>
          <w:color w:val="000000" w:themeColor="text1"/>
          <w:sz w:val="24"/>
          <w:szCs w:val="24"/>
        </w:rPr>
        <w:t xml:space="preserve"> the proposed </w:t>
      </w:r>
      <w:r w:rsidR="00957A63">
        <w:rPr>
          <w:rFonts w:ascii="Arial" w:hAnsi="Arial" w:cs="Arial"/>
          <w:bCs/>
          <w:color w:val="000000" w:themeColor="text1"/>
          <w:sz w:val="24"/>
          <w:szCs w:val="24"/>
        </w:rPr>
        <w:t>code amendments</w:t>
      </w:r>
      <w:r w:rsidR="00146C6E">
        <w:rPr>
          <w:rFonts w:ascii="Arial" w:hAnsi="Arial" w:cs="Arial"/>
          <w:bCs/>
          <w:color w:val="000000" w:themeColor="text1"/>
          <w:sz w:val="24"/>
          <w:szCs w:val="24"/>
        </w:rPr>
        <w:t>; and</w:t>
      </w:r>
    </w:p>
    <w:p w14:paraId="1AC62898" w14:textId="77777777" w:rsidR="00146C6E" w:rsidRDefault="00146C6E" w:rsidP="0008551A">
      <w:pPr>
        <w:tabs>
          <w:tab w:val="left" w:pos="9270"/>
        </w:tabs>
        <w:rPr>
          <w:rFonts w:ascii="Arial" w:hAnsi="Arial" w:cs="Arial"/>
          <w:bCs/>
          <w:color w:val="000000" w:themeColor="text1"/>
          <w:sz w:val="24"/>
          <w:szCs w:val="24"/>
        </w:rPr>
      </w:pPr>
    </w:p>
    <w:p w14:paraId="6518EEC4" w14:textId="455A7623" w:rsidR="00146C6E" w:rsidRPr="00376312" w:rsidRDefault="00146C6E" w:rsidP="00557B37">
      <w:pPr>
        <w:tabs>
          <w:tab w:val="left" w:pos="9270"/>
        </w:tabs>
        <w:ind w:firstLine="720"/>
        <w:rPr>
          <w:rFonts w:ascii="Arial" w:hAnsi="Arial" w:cs="Arial"/>
          <w:bCs/>
          <w:color w:val="000000" w:themeColor="text1"/>
          <w:sz w:val="24"/>
          <w:szCs w:val="24"/>
        </w:rPr>
      </w:pPr>
      <w:r w:rsidRPr="00146C6E">
        <w:rPr>
          <w:rFonts w:ascii="Arial" w:hAnsi="Arial" w:cs="Arial"/>
          <w:b/>
          <w:bCs/>
          <w:color w:val="000000" w:themeColor="text1"/>
          <w:sz w:val="24"/>
          <w:szCs w:val="24"/>
        </w:rPr>
        <w:t xml:space="preserve">WHEREAS, </w:t>
      </w:r>
      <w:r w:rsidRPr="00146C6E">
        <w:rPr>
          <w:rFonts w:ascii="Arial" w:hAnsi="Arial" w:cs="Arial"/>
          <w:bCs/>
          <w:color w:val="000000" w:themeColor="text1"/>
          <w:sz w:val="24"/>
          <w:szCs w:val="24"/>
        </w:rPr>
        <w:t xml:space="preserve">no appeal was timely field for the </w:t>
      </w:r>
      <w:r>
        <w:rPr>
          <w:rFonts w:ascii="Arial" w:hAnsi="Arial" w:cs="Arial"/>
          <w:bCs/>
          <w:color w:val="000000" w:themeColor="text1"/>
          <w:sz w:val="24"/>
          <w:szCs w:val="24"/>
        </w:rPr>
        <w:t>May 8, 2025</w:t>
      </w:r>
      <w:r w:rsidRPr="00146C6E">
        <w:rPr>
          <w:rFonts w:ascii="Arial" w:hAnsi="Arial" w:cs="Arial"/>
          <w:bCs/>
          <w:color w:val="000000" w:themeColor="text1"/>
          <w:sz w:val="24"/>
          <w:szCs w:val="24"/>
        </w:rPr>
        <w:t>, threshold determination (DNS) and no public comments were received by the City specific to environmental review; and</w:t>
      </w:r>
    </w:p>
    <w:p w14:paraId="7BB6DA8F" w14:textId="77777777" w:rsidR="00241330" w:rsidRPr="00376312" w:rsidRDefault="00241330" w:rsidP="0008551A">
      <w:pPr>
        <w:tabs>
          <w:tab w:val="left" w:pos="9270"/>
        </w:tabs>
        <w:rPr>
          <w:rFonts w:ascii="Arial" w:hAnsi="Arial" w:cs="Arial"/>
          <w:bCs/>
          <w:color w:val="000000" w:themeColor="text1"/>
          <w:sz w:val="24"/>
          <w:szCs w:val="24"/>
        </w:rPr>
      </w:pPr>
    </w:p>
    <w:p w14:paraId="168CB269" w14:textId="0948600F" w:rsidR="00E60252" w:rsidRDefault="007A0D96" w:rsidP="00E60252">
      <w:pPr>
        <w:tabs>
          <w:tab w:val="left" w:pos="9270"/>
        </w:tabs>
        <w:ind w:firstLine="720"/>
        <w:rPr>
          <w:rFonts w:ascii="Arial" w:hAnsi="Arial" w:cs="Arial"/>
          <w:bCs/>
          <w:sz w:val="24"/>
          <w:szCs w:val="24"/>
          <w:highlight w:val="yellow"/>
        </w:rPr>
      </w:pPr>
      <w:r w:rsidRPr="00E60252">
        <w:rPr>
          <w:rFonts w:ascii="Arial" w:hAnsi="Arial" w:cs="Arial"/>
          <w:b/>
          <w:bCs/>
          <w:sz w:val="24"/>
          <w:szCs w:val="24"/>
        </w:rPr>
        <w:t xml:space="preserve">WHEREAS, </w:t>
      </w:r>
      <w:r w:rsidRPr="00E60252">
        <w:rPr>
          <w:rFonts w:ascii="Arial" w:hAnsi="Arial" w:cs="Arial"/>
          <w:bCs/>
          <w:sz w:val="24"/>
          <w:szCs w:val="24"/>
        </w:rPr>
        <w:t xml:space="preserve">the City’s Planning Commission held </w:t>
      </w:r>
      <w:r w:rsidR="00E60252" w:rsidRPr="00E60252">
        <w:rPr>
          <w:rFonts w:ascii="Arial" w:hAnsi="Arial" w:cs="Arial"/>
          <w:bCs/>
          <w:sz w:val="24"/>
          <w:szCs w:val="24"/>
        </w:rPr>
        <w:t>regular</w:t>
      </w:r>
      <w:r w:rsidRPr="00E60252">
        <w:rPr>
          <w:rFonts w:ascii="Arial" w:hAnsi="Arial" w:cs="Arial"/>
          <w:bCs/>
          <w:sz w:val="24"/>
          <w:szCs w:val="24"/>
        </w:rPr>
        <w:t xml:space="preserve"> </w:t>
      </w:r>
      <w:r w:rsidR="00E60252" w:rsidRPr="00E60252">
        <w:rPr>
          <w:rFonts w:ascii="Arial" w:hAnsi="Arial" w:cs="Arial"/>
          <w:bCs/>
          <w:sz w:val="24"/>
          <w:szCs w:val="24"/>
        </w:rPr>
        <w:t xml:space="preserve">public meetings on the proposed code amendments </w:t>
      </w:r>
      <w:r w:rsidRPr="00E60252">
        <w:rPr>
          <w:rFonts w:ascii="Arial" w:hAnsi="Arial" w:cs="Arial"/>
          <w:bCs/>
          <w:sz w:val="24"/>
          <w:szCs w:val="24"/>
        </w:rPr>
        <w:t xml:space="preserve">on </w:t>
      </w:r>
      <w:r w:rsidR="0070366C">
        <w:rPr>
          <w:rFonts w:ascii="Arial" w:hAnsi="Arial" w:cs="Arial"/>
          <w:bCs/>
          <w:sz w:val="24"/>
          <w:szCs w:val="24"/>
        </w:rPr>
        <w:t xml:space="preserve">October 8 and </w:t>
      </w:r>
      <w:r w:rsidR="00E60252" w:rsidRPr="00E60252">
        <w:rPr>
          <w:rFonts w:ascii="Arial" w:hAnsi="Arial" w:cs="Arial"/>
          <w:bCs/>
          <w:sz w:val="24"/>
          <w:szCs w:val="24"/>
        </w:rPr>
        <w:t>November 12</w:t>
      </w:r>
      <w:r w:rsidRPr="00E60252">
        <w:rPr>
          <w:rFonts w:ascii="Arial" w:hAnsi="Arial" w:cs="Arial"/>
          <w:bCs/>
          <w:sz w:val="24"/>
          <w:szCs w:val="24"/>
        </w:rPr>
        <w:t>, 2024</w:t>
      </w:r>
      <w:r w:rsidR="0070366C">
        <w:rPr>
          <w:rFonts w:ascii="Arial" w:hAnsi="Arial" w:cs="Arial"/>
          <w:bCs/>
          <w:sz w:val="24"/>
          <w:szCs w:val="24"/>
        </w:rPr>
        <w:t xml:space="preserve">, and January 4, </w:t>
      </w:r>
      <w:r w:rsidRPr="00E60252">
        <w:rPr>
          <w:rFonts w:ascii="Arial" w:hAnsi="Arial" w:cs="Arial"/>
          <w:bCs/>
          <w:sz w:val="24"/>
          <w:szCs w:val="24"/>
        </w:rPr>
        <w:t xml:space="preserve">February </w:t>
      </w:r>
      <w:r w:rsidR="00E60252" w:rsidRPr="00E60252">
        <w:rPr>
          <w:rFonts w:ascii="Arial" w:hAnsi="Arial" w:cs="Arial"/>
          <w:bCs/>
          <w:sz w:val="24"/>
          <w:szCs w:val="24"/>
        </w:rPr>
        <w:t>11</w:t>
      </w:r>
      <w:r w:rsidRPr="00E60252">
        <w:rPr>
          <w:rFonts w:ascii="Arial" w:hAnsi="Arial" w:cs="Arial"/>
          <w:bCs/>
          <w:sz w:val="24"/>
          <w:szCs w:val="24"/>
        </w:rPr>
        <w:t>,</w:t>
      </w:r>
      <w:r w:rsidR="0070366C">
        <w:rPr>
          <w:rFonts w:ascii="Arial" w:hAnsi="Arial" w:cs="Arial"/>
          <w:bCs/>
          <w:sz w:val="24"/>
          <w:szCs w:val="24"/>
        </w:rPr>
        <w:t xml:space="preserve"> March 11, and May 13, </w:t>
      </w:r>
      <w:r w:rsidRPr="00E60252">
        <w:rPr>
          <w:rFonts w:ascii="Arial" w:hAnsi="Arial" w:cs="Arial"/>
          <w:bCs/>
          <w:sz w:val="24"/>
          <w:szCs w:val="24"/>
        </w:rPr>
        <w:t>202</w:t>
      </w:r>
      <w:r w:rsidR="00E60252">
        <w:rPr>
          <w:rFonts w:ascii="Arial" w:hAnsi="Arial" w:cs="Arial"/>
          <w:bCs/>
          <w:sz w:val="24"/>
          <w:szCs w:val="24"/>
        </w:rPr>
        <w:t>5</w:t>
      </w:r>
      <w:r w:rsidRPr="00E60252">
        <w:rPr>
          <w:rFonts w:ascii="Arial" w:hAnsi="Arial" w:cs="Arial"/>
          <w:bCs/>
          <w:sz w:val="24"/>
          <w:szCs w:val="24"/>
        </w:rPr>
        <w:t xml:space="preserve">; </w:t>
      </w:r>
      <w:r w:rsidR="0070366C">
        <w:rPr>
          <w:rFonts w:ascii="Arial" w:hAnsi="Arial" w:cs="Arial"/>
          <w:bCs/>
          <w:sz w:val="24"/>
          <w:szCs w:val="24"/>
        </w:rPr>
        <w:t>and</w:t>
      </w:r>
    </w:p>
    <w:p w14:paraId="12B18DF3" w14:textId="77777777" w:rsidR="00E60252" w:rsidRDefault="00E60252" w:rsidP="00E60252">
      <w:pPr>
        <w:tabs>
          <w:tab w:val="left" w:pos="9270"/>
        </w:tabs>
        <w:ind w:firstLine="720"/>
        <w:rPr>
          <w:rFonts w:ascii="Arial" w:hAnsi="Arial" w:cs="Arial"/>
          <w:bCs/>
          <w:sz w:val="24"/>
          <w:szCs w:val="24"/>
          <w:highlight w:val="yellow"/>
        </w:rPr>
      </w:pPr>
    </w:p>
    <w:p w14:paraId="26CFAE86" w14:textId="30912F5B" w:rsidR="00241330" w:rsidRPr="00241330" w:rsidRDefault="00241330" w:rsidP="00241330">
      <w:pPr>
        <w:tabs>
          <w:tab w:val="left" w:pos="9270"/>
        </w:tabs>
        <w:ind w:firstLine="720"/>
        <w:rPr>
          <w:rFonts w:ascii="Arial" w:hAnsi="Arial" w:cs="Arial"/>
          <w:bCs/>
          <w:sz w:val="24"/>
          <w:szCs w:val="24"/>
        </w:rPr>
      </w:pPr>
      <w:r w:rsidRPr="00A233E1">
        <w:rPr>
          <w:rFonts w:ascii="Arial" w:hAnsi="Arial" w:cs="Arial"/>
          <w:b/>
          <w:sz w:val="24"/>
          <w:szCs w:val="24"/>
        </w:rPr>
        <w:t>WHEREAS,</w:t>
      </w:r>
      <w:r w:rsidRPr="00A233E1">
        <w:rPr>
          <w:rFonts w:ascii="Arial" w:hAnsi="Arial" w:cs="Arial"/>
          <w:bCs/>
          <w:sz w:val="24"/>
          <w:szCs w:val="24"/>
        </w:rPr>
        <w:t xml:space="preserve"> on </w:t>
      </w:r>
      <w:r w:rsidR="007A0D96" w:rsidRPr="00A233E1">
        <w:rPr>
          <w:rFonts w:ascii="Arial" w:hAnsi="Arial" w:cs="Arial"/>
          <w:bCs/>
          <w:sz w:val="24"/>
          <w:szCs w:val="24"/>
        </w:rPr>
        <w:t>May 1</w:t>
      </w:r>
      <w:r w:rsidR="00E60252">
        <w:rPr>
          <w:rFonts w:ascii="Arial" w:hAnsi="Arial" w:cs="Arial"/>
          <w:bCs/>
          <w:sz w:val="24"/>
          <w:szCs w:val="24"/>
        </w:rPr>
        <w:t>3</w:t>
      </w:r>
      <w:r w:rsidR="007A0D96" w:rsidRPr="00A233E1">
        <w:rPr>
          <w:rFonts w:ascii="Arial" w:hAnsi="Arial" w:cs="Arial"/>
          <w:bCs/>
          <w:sz w:val="24"/>
          <w:szCs w:val="24"/>
        </w:rPr>
        <w:t>, 2025</w:t>
      </w:r>
      <w:r w:rsidRPr="00A233E1">
        <w:rPr>
          <w:rFonts w:ascii="Arial" w:hAnsi="Arial" w:cs="Arial"/>
          <w:bCs/>
          <w:sz w:val="24"/>
          <w:szCs w:val="24"/>
        </w:rPr>
        <w:t xml:space="preserve">, the </w:t>
      </w:r>
      <w:r w:rsidR="007A0D96" w:rsidRPr="00A233E1">
        <w:rPr>
          <w:rFonts w:ascii="Arial" w:hAnsi="Arial" w:cs="Arial"/>
          <w:bCs/>
          <w:sz w:val="24"/>
          <w:szCs w:val="24"/>
        </w:rPr>
        <w:t>city’s</w:t>
      </w:r>
      <w:r w:rsidRPr="00A233E1">
        <w:rPr>
          <w:rFonts w:ascii="Arial" w:hAnsi="Arial" w:cs="Arial"/>
          <w:bCs/>
          <w:sz w:val="24"/>
          <w:szCs w:val="24"/>
        </w:rPr>
        <w:t xml:space="preserve"> Planning Commission held a duly noticed public hearing on the proposed </w:t>
      </w:r>
      <w:r w:rsidR="00A233E1" w:rsidRPr="00A233E1">
        <w:rPr>
          <w:rFonts w:ascii="Arial" w:hAnsi="Arial" w:cs="Arial"/>
          <w:bCs/>
          <w:sz w:val="24"/>
          <w:szCs w:val="24"/>
        </w:rPr>
        <w:t>amendments</w:t>
      </w:r>
      <w:r w:rsidRPr="00A233E1">
        <w:rPr>
          <w:rFonts w:ascii="Arial" w:hAnsi="Arial" w:cs="Arial"/>
          <w:bCs/>
          <w:sz w:val="24"/>
          <w:szCs w:val="24"/>
        </w:rPr>
        <w:t xml:space="preserve">, accepted testimony and made a </w:t>
      </w:r>
      <w:r w:rsidR="007A0D96" w:rsidRPr="00A233E1">
        <w:rPr>
          <w:rFonts w:ascii="Arial" w:hAnsi="Arial" w:cs="Arial"/>
          <w:bCs/>
          <w:sz w:val="24"/>
          <w:szCs w:val="24"/>
        </w:rPr>
        <w:t xml:space="preserve">formal </w:t>
      </w:r>
      <w:r w:rsidRPr="00A233E1">
        <w:rPr>
          <w:rFonts w:ascii="Arial" w:hAnsi="Arial" w:cs="Arial"/>
          <w:bCs/>
          <w:sz w:val="24"/>
          <w:szCs w:val="24"/>
        </w:rPr>
        <w:t xml:space="preserve">recommendation </w:t>
      </w:r>
      <w:r w:rsidR="00A233E1" w:rsidRPr="00A233E1">
        <w:rPr>
          <w:rFonts w:ascii="Arial" w:hAnsi="Arial" w:cs="Arial"/>
          <w:bCs/>
          <w:sz w:val="24"/>
          <w:szCs w:val="24"/>
        </w:rPr>
        <w:t>of code</w:t>
      </w:r>
      <w:r w:rsidR="007A0D96" w:rsidRPr="00A233E1">
        <w:rPr>
          <w:rFonts w:ascii="Arial" w:hAnsi="Arial" w:cs="Arial"/>
          <w:bCs/>
          <w:sz w:val="24"/>
          <w:szCs w:val="24"/>
        </w:rPr>
        <w:t xml:space="preserve"> amendments </w:t>
      </w:r>
      <w:r w:rsidRPr="00A233E1">
        <w:rPr>
          <w:rFonts w:ascii="Arial" w:hAnsi="Arial" w:cs="Arial"/>
          <w:bCs/>
          <w:sz w:val="24"/>
          <w:szCs w:val="24"/>
        </w:rPr>
        <w:t>to the City Council; and</w:t>
      </w:r>
    </w:p>
    <w:p w14:paraId="1A9E57B6" w14:textId="77777777" w:rsidR="00CC418D" w:rsidRPr="00CC418D" w:rsidRDefault="00CC418D" w:rsidP="0008551A">
      <w:pPr>
        <w:tabs>
          <w:tab w:val="left" w:pos="9270"/>
        </w:tabs>
        <w:rPr>
          <w:rFonts w:ascii="Arial" w:hAnsi="Arial" w:cs="Arial"/>
          <w:bCs/>
          <w:sz w:val="24"/>
          <w:szCs w:val="24"/>
        </w:rPr>
      </w:pPr>
    </w:p>
    <w:p w14:paraId="4BA51A92" w14:textId="623AF59E" w:rsidR="00CC418D" w:rsidRDefault="00CC418D" w:rsidP="00CC418D">
      <w:pPr>
        <w:tabs>
          <w:tab w:val="left" w:pos="9270"/>
        </w:tabs>
        <w:ind w:firstLine="720"/>
        <w:rPr>
          <w:rFonts w:ascii="Arial" w:hAnsi="Arial" w:cs="Arial"/>
          <w:bCs/>
          <w:sz w:val="24"/>
          <w:szCs w:val="24"/>
        </w:rPr>
      </w:pPr>
      <w:proofErr w:type="gramStart"/>
      <w:r w:rsidRPr="00E60252">
        <w:rPr>
          <w:rFonts w:ascii="Arial" w:hAnsi="Arial" w:cs="Arial"/>
          <w:b/>
          <w:bCs/>
          <w:sz w:val="24"/>
          <w:szCs w:val="24"/>
        </w:rPr>
        <w:t>WHEREAS,</w:t>
      </w:r>
      <w:proofErr w:type="gramEnd"/>
      <w:r w:rsidRPr="00E60252">
        <w:rPr>
          <w:rFonts w:ascii="Arial" w:hAnsi="Arial" w:cs="Arial"/>
          <w:b/>
          <w:bCs/>
          <w:sz w:val="24"/>
          <w:szCs w:val="24"/>
        </w:rPr>
        <w:t xml:space="preserve"> </w:t>
      </w:r>
      <w:r w:rsidRPr="00E60252">
        <w:rPr>
          <w:rFonts w:ascii="Arial" w:hAnsi="Arial" w:cs="Arial"/>
          <w:bCs/>
          <w:sz w:val="24"/>
          <w:szCs w:val="24"/>
        </w:rPr>
        <w:t xml:space="preserve">the City Council held public meetings to review and analyze the code amendments during regular </w:t>
      </w:r>
      <w:r w:rsidR="00E60252" w:rsidRPr="00E60252">
        <w:rPr>
          <w:rFonts w:ascii="Arial" w:hAnsi="Arial" w:cs="Arial"/>
          <w:bCs/>
          <w:sz w:val="24"/>
          <w:szCs w:val="24"/>
        </w:rPr>
        <w:t xml:space="preserve">and </w:t>
      </w:r>
      <w:r w:rsidRPr="00E60252">
        <w:rPr>
          <w:rFonts w:ascii="Arial" w:hAnsi="Arial" w:cs="Arial"/>
          <w:bCs/>
          <w:sz w:val="24"/>
          <w:szCs w:val="24"/>
        </w:rPr>
        <w:t>special meetings</w:t>
      </w:r>
      <w:r w:rsidR="00E60252" w:rsidRPr="00E60252">
        <w:rPr>
          <w:rFonts w:ascii="Arial" w:hAnsi="Arial" w:cs="Arial"/>
          <w:bCs/>
          <w:sz w:val="24"/>
          <w:szCs w:val="24"/>
        </w:rPr>
        <w:t xml:space="preserve"> </w:t>
      </w:r>
      <w:r w:rsidRPr="00E60252">
        <w:rPr>
          <w:rFonts w:ascii="Arial" w:hAnsi="Arial" w:cs="Arial"/>
          <w:bCs/>
          <w:sz w:val="24"/>
          <w:szCs w:val="24"/>
        </w:rPr>
        <w:t>on May 2</w:t>
      </w:r>
      <w:r w:rsidR="00E60252">
        <w:rPr>
          <w:rFonts w:ascii="Arial" w:hAnsi="Arial" w:cs="Arial"/>
          <w:bCs/>
          <w:sz w:val="24"/>
          <w:szCs w:val="24"/>
        </w:rPr>
        <w:t>2</w:t>
      </w:r>
      <w:r w:rsidRPr="00E60252">
        <w:rPr>
          <w:rFonts w:ascii="Arial" w:hAnsi="Arial" w:cs="Arial"/>
          <w:bCs/>
          <w:sz w:val="24"/>
          <w:szCs w:val="24"/>
        </w:rPr>
        <w:t>, June 9, June 12, June 16, and June 26, 2025; and</w:t>
      </w:r>
    </w:p>
    <w:p w14:paraId="08F55CE2" w14:textId="77777777" w:rsidR="00F62007" w:rsidRPr="00241330" w:rsidRDefault="00F62007" w:rsidP="0008551A">
      <w:pPr>
        <w:tabs>
          <w:tab w:val="left" w:pos="9270"/>
        </w:tabs>
        <w:rPr>
          <w:rFonts w:ascii="Arial" w:hAnsi="Arial" w:cs="Arial"/>
          <w:bCs/>
          <w:sz w:val="24"/>
          <w:szCs w:val="24"/>
        </w:rPr>
      </w:pPr>
    </w:p>
    <w:p w14:paraId="363F884D" w14:textId="48A8DF6C" w:rsidR="00F62007" w:rsidRDefault="00F62007" w:rsidP="00F62007">
      <w:pPr>
        <w:tabs>
          <w:tab w:val="left" w:pos="9270"/>
        </w:tabs>
        <w:ind w:firstLine="720"/>
        <w:rPr>
          <w:rFonts w:ascii="Arial" w:hAnsi="Arial" w:cs="Arial"/>
          <w:bCs/>
          <w:sz w:val="24"/>
          <w:szCs w:val="24"/>
        </w:rPr>
      </w:pPr>
      <w:r w:rsidRPr="00E60252">
        <w:rPr>
          <w:rFonts w:ascii="Arial" w:hAnsi="Arial" w:cs="Arial"/>
          <w:b/>
          <w:sz w:val="24"/>
          <w:szCs w:val="24"/>
        </w:rPr>
        <w:t>WHEREAS,</w:t>
      </w:r>
      <w:r w:rsidRPr="00E60252">
        <w:rPr>
          <w:rFonts w:ascii="Arial" w:hAnsi="Arial" w:cs="Arial"/>
          <w:bCs/>
          <w:sz w:val="24"/>
          <w:szCs w:val="24"/>
        </w:rPr>
        <w:t xml:space="preserve"> on June 12, 2025, the City Council held a duly noticed public hearing to accept public testimony</w:t>
      </w:r>
      <w:r w:rsidR="009353A4" w:rsidRPr="009353A4">
        <w:t xml:space="preserve"> </w:t>
      </w:r>
      <w:r w:rsidR="00F371A6">
        <w:rPr>
          <w:rFonts w:ascii="Arial" w:hAnsi="Arial" w:cs="Arial"/>
          <w:sz w:val="24"/>
          <w:szCs w:val="24"/>
        </w:rPr>
        <w:t xml:space="preserve">and </w:t>
      </w:r>
      <w:r w:rsidR="009353A4" w:rsidRPr="009353A4">
        <w:rPr>
          <w:rFonts w:ascii="Arial" w:hAnsi="Arial" w:cs="Arial"/>
          <w:bCs/>
          <w:sz w:val="24"/>
          <w:szCs w:val="24"/>
        </w:rPr>
        <w:t xml:space="preserve">consider the planning commission recommendation </w:t>
      </w:r>
      <w:proofErr w:type="gramStart"/>
      <w:r w:rsidR="009353A4" w:rsidRPr="009353A4">
        <w:rPr>
          <w:rFonts w:ascii="Arial" w:hAnsi="Arial" w:cs="Arial"/>
          <w:bCs/>
          <w:sz w:val="24"/>
          <w:szCs w:val="24"/>
        </w:rPr>
        <w:t>and</w:t>
      </w:r>
      <w:r w:rsidRPr="00E60252">
        <w:rPr>
          <w:rFonts w:ascii="Arial" w:hAnsi="Arial" w:cs="Arial"/>
          <w:bCs/>
          <w:sz w:val="24"/>
          <w:szCs w:val="24"/>
        </w:rPr>
        <w:t>;</w:t>
      </w:r>
      <w:proofErr w:type="gramEnd"/>
      <w:r w:rsidRPr="00E60252">
        <w:rPr>
          <w:rFonts w:ascii="Arial" w:hAnsi="Arial" w:cs="Arial"/>
          <w:bCs/>
          <w:sz w:val="24"/>
          <w:szCs w:val="24"/>
        </w:rPr>
        <w:t xml:space="preserve"> </w:t>
      </w:r>
    </w:p>
    <w:p w14:paraId="400BC9C3" w14:textId="77777777" w:rsidR="00241330" w:rsidRPr="00241330" w:rsidRDefault="00241330" w:rsidP="0008551A">
      <w:pPr>
        <w:tabs>
          <w:tab w:val="left" w:pos="9270"/>
        </w:tabs>
        <w:rPr>
          <w:rFonts w:ascii="Arial" w:hAnsi="Arial" w:cs="Arial"/>
          <w:bCs/>
          <w:sz w:val="24"/>
          <w:szCs w:val="24"/>
        </w:rPr>
      </w:pPr>
    </w:p>
    <w:p w14:paraId="1F48162F" w14:textId="12EB7C21" w:rsidR="00241330" w:rsidRPr="00B15585" w:rsidRDefault="00241330" w:rsidP="00241330">
      <w:pPr>
        <w:tabs>
          <w:tab w:val="left" w:pos="9270"/>
        </w:tabs>
        <w:ind w:firstLine="720"/>
        <w:rPr>
          <w:rFonts w:ascii="Arial" w:hAnsi="Arial" w:cs="Arial"/>
          <w:bCs/>
          <w:sz w:val="24"/>
          <w:szCs w:val="24"/>
        </w:rPr>
      </w:pPr>
      <w:proofErr w:type="gramStart"/>
      <w:r w:rsidRPr="00A233E1">
        <w:rPr>
          <w:rFonts w:ascii="Arial" w:hAnsi="Arial" w:cs="Arial"/>
          <w:b/>
          <w:sz w:val="24"/>
          <w:szCs w:val="24"/>
        </w:rPr>
        <w:t>WHEREAS,</w:t>
      </w:r>
      <w:proofErr w:type="gramEnd"/>
      <w:r w:rsidRPr="00A233E1">
        <w:rPr>
          <w:rFonts w:ascii="Arial" w:hAnsi="Arial" w:cs="Arial"/>
          <w:bCs/>
          <w:sz w:val="24"/>
          <w:szCs w:val="24"/>
        </w:rPr>
        <w:t xml:space="preserve"> adoption of the ordinance will bring the </w:t>
      </w:r>
      <w:r w:rsidR="007B4A80" w:rsidRPr="00A233E1">
        <w:rPr>
          <w:rFonts w:ascii="Arial" w:hAnsi="Arial" w:cs="Arial"/>
          <w:bCs/>
          <w:sz w:val="24"/>
          <w:szCs w:val="24"/>
        </w:rPr>
        <w:t xml:space="preserve">City of Lake Forest Park </w:t>
      </w:r>
      <w:r w:rsidRPr="00A233E1">
        <w:rPr>
          <w:rFonts w:ascii="Arial" w:hAnsi="Arial" w:cs="Arial"/>
          <w:bCs/>
          <w:sz w:val="24"/>
          <w:szCs w:val="24"/>
        </w:rPr>
        <w:t>into compliance with</w:t>
      </w:r>
      <w:r w:rsidR="00A233E1">
        <w:rPr>
          <w:rFonts w:ascii="Arial" w:hAnsi="Arial" w:cs="Arial"/>
          <w:bCs/>
          <w:sz w:val="24"/>
          <w:szCs w:val="24"/>
        </w:rPr>
        <w:t xml:space="preserve"> </w:t>
      </w:r>
      <w:r w:rsidR="006E0BF4">
        <w:rPr>
          <w:rFonts w:ascii="Arial" w:hAnsi="Arial" w:cs="Arial"/>
          <w:bCs/>
          <w:sz w:val="24"/>
          <w:szCs w:val="24"/>
        </w:rPr>
        <w:t xml:space="preserve">statutory </w:t>
      </w:r>
      <w:r w:rsidR="00A233E1">
        <w:rPr>
          <w:rFonts w:ascii="Arial" w:hAnsi="Arial" w:cs="Arial"/>
          <w:bCs/>
          <w:sz w:val="24"/>
          <w:szCs w:val="24"/>
        </w:rPr>
        <w:t xml:space="preserve">unit lot subdivision </w:t>
      </w:r>
      <w:r w:rsidR="006E0BF4">
        <w:rPr>
          <w:rFonts w:ascii="Arial" w:hAnsi="Arial" w:cs="Arial"/>
          <w:bCs/>
          <w:sz w:val="24"/>
          <w:szCs w:val="24"/>
        </w:rPr>
        <w:t xml:space="preserve">requirements </w:t>
      </w:r>
      <w:r w:rsidRPr="00A233E1">
        <w:rPr>
          <w:rFonts w:ascii="Arial" w:hAnsi="Arial" w:cs="Arial"/>
          <w:bCs/>
          <w:sz w:val="24"/>
          <w:szCs w:val="24"/>
        </w:rPr>
        <w:t>and will serve the general welfare of the public</w:t>
      </w:r>
      <w:r w:rsidR="007B4A80" w:rsidRPr="00A233E1">
        <w:rPr>
          <w:rFonts w:ascii="Arial" w:hAnsi="Arial" w:cs="Arial"/>
          <w:bCs/>
          <w:sz w:val="24"/>
          <w:szCs w:val="24"/>
        </w:rPr>
        <w:t>.</w:t>
      </w:r>
    </w:p>
    <w:p w14:paraId="2081385F" w14:textId="064D60F8" w:rsidR="009B15CB" w:rsidRPr="00B15585" w:rsidRDefault="009B15CB" w:rsidP="000770F5">
      <w:pPr>
        <w:tabs>
          <w:tab w:val="left" w:pos="9270"/>
        </w:tabs>
        <w:rPr>
          <w:rFonts w:ascii="Arial" w:hAnsi="Arial" w:cs="Arial"/>
          <w:bCs/>
          <w:sz w:val="24"/>
          <w:szCs w:val="24"/>
        </w:rPr>
      </w:pPr>
    </w:p>
    <w:p w14:paraId="185C66DC" w14:textId="77777777" w:rsidR="009B15CB" w:rsidRPr="00405C00" w:rsidRDefault="009B15CB" w:rsidP="009B15CB">
      <w:pPr>
        <w:tabs>
          <w:tab w:val="left" w:pos="9270"/>
        </w:tabs>
        <w:ind w:firstLine="720"/>
        <w:rPr>
          <w:rFonts w:ascii="Arial" w:hAnsi="Arial" w:cs="Arial"/>
          <w:b/>
          <w:sz w:val="24"/>
          <w:szCs w:val="24"/>
        </w:rPr>
      </w:pPr>
      <w:r w:rsidRPr="00405C00">
        <w:rPr>
          <w:rFonts w:ascii="Arial" w:hAnsi="Arial" w:cs="Arial"/>
          <w:b/>
          <w:sz w:val="24"/>
          <w:szCs w:val="24"/>
        </w:rPr>
        <w:t>NOW, THEREFORE, THE CITY COUNCIL OF THE CITY OF LAKE FOREST PARK, WASHINGTON, DO ORDAIN AS FOLLOWS:</w:t>
      </w:r>
    </w:p>
    <w:p w14:paraId="2BE2D14D" w14:textId="77777777" w:rsidR="009B15CB" w:rsidRDefault="009B15CB" w:rsidP="00A72F48">
      <w:pPr>
        <w:tabs>
          <w:tab w:val="left" w:pos="9270"/>
        </w:tabs>
        <w:rPr>
          <w:rFonts w:ascii="Arial" w:hAnsi="Arial" w:cs="Arial"/>
          <w:sz w:val="24"/>
          <w:szCs w:val="24"/>
        </w:rPr>
      </w:pPr>
    </w:p>
    <w:p w14:paraId="40EE1BF7" w14:textId="6F05C47E" w:rsidR="00EB13D6" w:rsidRPr="00156324" w:rsidRDefault="00156324" w:rsidP="00156324">
      <w:pPr>
        <w:tabs>
          <w:tab w:val="left" w:pos="9270"/>
        </w:tabs>
        <w:ind w:firstLine="720"/>
        <w:rPr>
          <w:rFonts w:ascii="Arial" w:hAnsi="Arial" w:cs="Arial"/>
          <w:color w:val="000000" w:themeColor="text1"/>
          <w:sz w:val="24"/>
          <w:szCs w:val="24"/>
          <w:shd w:val="clear" w:color="auto" w:fill="FFFFFF"/>
        </w:rPr>
      </w:pPr>
      <w:r w:rsidRPr="00AB1C42">
        <w:rPr>
          <w:rStyle w:val="normaltextrun"/>
          <w:rFonts w:ascii="Arial" w:hAnsi="Arial" w:cs="Arial"/>
          <w:color w:val="000000" w:themeColor="text1"/>
          <w:sz w:val="24"/>
          <w:szCs w:val="24"/>
          <w:u w:val="single"/>
          <w:shd w:val="clear" w:color="auto" w:fill="FFFFFF"/>
        </w:rPr>
        <w:t>Section 1.  AMENDMENT</w:t>
      </w:r>
      <w:r w:rsidRPr="00AB1C42">
        <w:rPr>
          <w:rStyle w:val="normaltextrun"/>
          <w:rFonts w:ascii="Arial" w:hAnsi="Arial" w:cs="Arial"/>
          <w:color w:val="000000" w:themeColor="text1"/>
          <w:sz w:val="24"/>
          <w:szCs w:val="24"/>
          <w:shd w:val="clear" w:color="auto" w:fill="FFFFFF"/>
        </w:rPr>
        <w:t xml:space="preserve">.  The City Council of the City of Lake Forest Park hereby </w:t>
      </w:r>
      <w:r>
        <w:rPr>
          <w:rStyle w:val="normaltextrun"/>
          <w:rFonts w:ascii="Arial" w:hAnsi="Arial" w:cs="Arial"/>
          <w:color w:val="000000" w:themeColor="text1"/>
          <w:sz w:val="24"/>
          <w:szCs w:val="24"/>
          <w:shd w:val="clear" w:color="auto" w:fill="FFFFFF"/>
        </w:rPr>
        <w:t xml:space="preserve">amends </w:t>
      </w:r>
      <w:r w:rsidR="0054040F">
        <w:rPr>
          <w:rStyle w:val="normaltextrun"/>
          <w:rFonts w:ascii="Arial" w:hAnsi="Arial" w:cs="Arial"/>
          <w:color w:val="000000" w:themeColor="text1"/>
          <w:sz w:val="24"/>
          <w:szCs w:val="24"/>
          <w:shd w:val="clear" w:color="auto" w:fill="FFFFFF"/>
        </w:rPr>
        <w:t>Title 17, Subdivisions</w:t>
      </w:r>
      <w:r w:rsidR="00FD3B7A">
        <w:rPr>
          <w:rStyle w:val="normaltextrun"/>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as provided in </w:t>
      </w:r>
      <w:r w:rsidRPr="00AB1C42">
        <w:rPr>
          <w:rFonts w:ascii="Arial" w:hAnsi="Arial" w:cs="Arial"/>
          <w:b/>
          <w:bCs/>
          <w:color w:val="000000" w:themeColor="text1"/>
          <w:sz w:val="24"/>
          <w:szCs w:val="24"/>
          <w:shd w:val="clear" w:color="auto" w:fill="FFFFFF"/>
        </w:rPr>
        <w:t>Exhibit A</w:t>
      </w:r>
      <w:r>
        <w:rPr>
          <w:rFonts w:ascii="Arial" w:hAnsi="Arial" w:cs="Arial"/>
          <w:b/>
          <w:bCs/>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attached hereto</w:t>
      </w:r>
      <w:r w:rsidRPr="00AB1C42">
        <w:rPr>
          <w:rFonts w:ascii="Arial" w:hAnsi="Arial" w:cs="Arial"/>
          <w:color w:val="000000" w:themeColor="text1"/>
          <w:sz w:val="24"/>
          <w:szCs w:val="24"/>
          <w:shd w:val="clear" w:color="auto" w:fill="FFFFFF"/>
        </w:rPr>
        <w:t>.</w:t>
      </w:r>
    </w:p>
    <w:p w14:paraId="4C2CB781" w14:textId="77777777" w:rsidR="00EB13D6" w:rsidRDefault="00EB13D6" w:rsidP="00A72F48">
      <w:pPr>
        <w:tabs>
          <w:tab w:val="left" w:pos="9270"/>
        </w:tabs>
        <w:rPr>
          <w:rFonts w:ascii="Arial" w:hAnsi="Arial" w:cs="Arial"/>
          <w:sz w:val="24"/>
          <w:szCs w:val="24"/>
        </w:rPr>
      </w:pPr>
    </w:p>
    <w:p w14:paraId="059C7B47" w14:textId="77777777" w:rsidR="00EC51DE" w:rsidRPr="00EC51DE" w:rsidRDefault="00EC51DE" w:rsidP="009B15CB">
      <w:pPr>
        <w:tabs>
          <w:tab w:val="left" w:pos="9270"/>
        </w:tabs>
        <w:ind w:firstLine="720"/>
        <w:rPr>
          <w:rFonts w:ascii="Arial" w:hAnsi="Arial" w:cs="Arial"/>
          <w:sz w:val="24"/>
          <w:szCs w:val="24"/>
        </w:rPr>
      </w:pPr>
      <w:r>
        <w:rPr>
          <w:rFonts w:ascii="Arial" w:hAnsi="Arial" w:cs="Arial"/>
          <w:sz w:val="24"/>
          <w:szCs w:val="24"/>
          <w:u w:val="single"/>
        </w:rPr>
        <w:t>Section 2. SEVERABILITY.</w:t>
      </w:r>
      <w:r>
        <w:rPr>
          <w:rFonts w:ascii="Arial" w:hAnsi="Arial" w:cs="Arial"/>
          <w:sz w:val="24"/>
          <w:szCs w:val="24"/>
        </w:rPr>
        <w:t xml:space="preserve"> Should any portion of this ordinance, or its application to any person or circumstance, be declared unconstitutional or otherwise invalid for any reason, such decision shall not affect the validity of the remaining portions of this Ordinance or its application to other persons or circumstances.</w:t>
      </w:r>
    </w:p>
    <w:p w14:paraId="5F3213AE" w14:textId="77777777" w:rsidR="00EC51DE" w:rsidRDefault="00EC51DE" w:rsidP="00A72F48">
      <w:pPr>
        <w:tabs>
          <w:tab w:val="left" w:pos="9270"/>
        </w:tabs>
        <w:rPr>
          <w:rFonts w:ascii="Arial" w:hAnsi="Arial" w:cs="Arial"/>
          <w:sz w:val="24"/>
          <w:szCs w:val="24"/>
        </w:rPr>
      </w:pPr>
    </w:p>
    <w:p w14:paraId="1F29DF97" w14:textId="77777777" w:rsidR="009B15CB" w:rsidRDefault="00A04B0E" w:rsidP="009B15CB">
      <w:pPr>
        <w:tabs>
          <w:tab w:val="left" w:pos="9270"/>
        </w:tabs>
        <w:ind w:firstLine="720"/>
        <w:rPr>
          <w:rFonts w:ascii="Arial" w:hAnsi="Arial" w:cs="Arial"/>
          <w:sz w:val="24"/>
          <w:szCs w:val="24"/>
        </w:rPr>
      </w:pPr>
      <w:r>
        <w:rPr>
          <w:rFonts w:ascii="Arial" w:hAnsi="Arial" w:cs="Arial"/>
          <w:sz w:val="24"/>
          <w:szCs w:val="24"/>
          <w:u w:val="single"/>
        </w:rPr>
        <w:t xml:space="preserve">Section </w:t>
      </w:r>
      <w:r w:rsidR="00EC51DE">
        <w:rPr>
          <w:rFonts w:ascii="Arial" w:hAnsi="Arial" w:cs="Arial"/>
          <w:sz w:val="24"/>
          <w:szCs w:val="24"/>
          <w:u w:val="single"/>
        </w:rPr>
        <w:t>3</w:t>
      </w:r>
      <w:r>
        <w:rPr>
          <w:rFonts w:ascii="Arial" w:hAnsi="Arial" w:cs="Arial"/>
          <w:sz w:val="24"/>
          <w:szCs w:val="24"/>
          <w:u w:val="single"/>
        </w:rPr>
        <w:t>.  CORRECTIONS.</w:t>
      </w:r>
      <w:r>
        <w:rPr>
          <w:rFonts w:ascii="Arial" w:hAnsi="Arial" w:cs="Arial"/>
          <w:sz w:val="24"/>
          <w:szCs w:val="24"/>
        </w:rPr>
        <w:t xml:space="preserve"> The City Clerk is authorized to make necessary corrections to this ordinance including, but not limited to, the correction of scrivener’s/clerical errors, references, ordinance numbering, section/subsection numbers and any references thereto.</w:t>
      </w:r>
    </w:p>
    <w:p w14:paraId="2473747B" w14:textId="77777777" w:rsidR="00A04B0E" w:rsidRDefault="00A04B0E" w:rsidP="00A72F48">
      <w:pPr>
        <w:tabs>
          <w:tab w:val="left" w:pos="9270"/>
        </w:tabs>
        <w:rPr>
          <w:rFonts w:ascii="Arial" w:hAnsi="Arial" w:cs="Arial"/>
          <w:sz w:val="24"/>
          <w:szCs w:val="24"/>
        </w:rPr>
      </w:pPr>
    </w:p>
    <w:p w14:paraId="7C48573D" w14:textId="77777777" w:rsidR="00A04B0E" w:rsidRDefault="00A04B0E" w:rsidP="009B15CB">
      <w:pPr>
        <w:tabs>
          <w:tab w:val="left" w:pos="9270"/>
        </w:tabs>
        <w:ind w:firstLine="720"/>
        <w:rPr>
          <w:rFonts w:ascii="Arial" w:hAnsi="Arial" w:cs="Arial"/>
          <w:sz w:val="24"/>
          <w:szCs w:val="24"/>
        </w:rPr>
      </w:pPr>
      <w:r>
        <w:rPr>
          <w:rFonts w:ascii="Arial" w:hAnsi="Arial" w:cs="Arial"/>
          <w:sz w:val="24"/>
          <w:szCs w:val="24"/>
          <w:u w:val="single"/>
        </w:rPr>
        <w:t xml:space="preserve">Section </w:t>
      </w:r>
      <w:r w:rsidR="00EC51DE">
        <w:rPr>
          <w:rFonts w:ascii="Arial" w:hAnsi="Arial" w:cs="Arial"/>
          <w:sz w:val="24"/>
          <w:szCs w:val="24"/>
          <w:u w:val="single"/>
        </w:rPr>
        <w:t>4</w:t>
      </w:r>
      <w:r>
        <w:rPr>
          <w:rFonts w:ascii="Arial" w:hAnsi="Arial" w:cs="Arial"/>
          <w:sz w:val="24"/>
          <w:szCs w:val="24"/>
          <w:u w:val="single"/>
        </w:rPr>
        <w:t>.  EFFECTIVE DATE.</w:t>
      </w:r>
      <w:r>
        <w:rPr>
          <w:rFonts w:ascii="Arial" w:hAnsi="Arial" w:cs="Arial"/>
          <w:sz w:val="24"/>
          <w:szCs w:val="24"/>
        </w:rPr>
        <w:t xml:space="preserve"> This ordinance shall take effect five (5) days after passage and publication.</w:t>
      </w:r>
    </w:p>
    <w:p w14:paraId="7E47C714" w14:textId="77777777" w:rsidR="00A04B0E" w:rsidRDefault="00A04B0E" w:rsidP="00A72F48">
      <w:pPr>
        <w:tabs>
          <w:tab w:val="left" w:pos="9270"/>
        </w:tabs>
        <w:rPr>
          <w:rFonts w:ascii="Arial" w:hAnsi="Arial" w:cs="Arial"/>
          <w:sz w:val="24"/>
          <w:szCs w:val="24"/>
        </w:rPr>
      </w:pPr>
    </w:p>
    <w:p w14:paraId="22AD374A" w14:textId="7D48B289" w:rsidR="00A04B0E" w:rsidRPr="00A04B0E" w:rsidRDefault="00A04B0E" w:rsidP="009B15CB">
      <w:pPr>
        <w:tabs>
          <w:tab w:val="left" w:pos="9270"/>
        </w:tabs>
        <w:ind w:firstLine="720"/>
        <w:rPr>
          <w:rFonts w:ascii="Arial" w:hAnsi="Arial" w:cs="Arial"/>
          <w:sz w:val="24"/>
          <w:szCs w:val="24"/>
        </w:rPr>
      </w:pPr>
      <w:r>
        <w:rPr>
          <w:rFonts w:ascii="Arial" w:hAnsi="Arial" w:cs="Arial"/>
          <w:b/>
          <w:sz w:val="24"/>
          <w:szCs w:val="24"/>
        </w:rPr>
        <w:t xml:space="preserve">APPROVED BY </w:t>
      </w:r>
      <w:proofErr w:type="gramStart"/>
      <w:r>
        <w:rPr>
          <w:rFonts w:ascii="Arial" w:hAnsi="Arial" w:cs="Arial"/>
          <w:b/>
          <w:sz w:val="24"/>
          <w:szCs w:val="24"/>
        </w:rPr>
        <w:t xml:space="preserve">A MAJORITY </w:t>
      </w:r>
      <w:r>
        <w:rPr>
          <w:rFonts w:ascii="Arial" w:hAnsi="Arial" w:cs="Arial"/>
          <w:sz w:val="24"/>
          <w:szCs w:val="24"/>
        </w:rPr>
        <w:t>of</w:t>
      </w:r>
      <w:proofErr w:type="gramEnd"/>
      <w:r>
        <w:rPr>
          <w:rFonts w:ascii="Arial" w:hAnsi="Arial" w:cs="Arial"/>
          <w:sz w:val="24"/>
          <w:szCs w:val="24"/>
        </w:rPr>
        <w:t xml:space="preserve"> the Lake Forest Park City Council this</w:t>
      </w:r>
      <w:r w:rsidR="000770F5">
        <w:rPr>
          <w:rFonts w:ascii="Arial" w:hAnsi="Arial" w:cs="Arial"/>
          <w:sz w:val="24"/>
          <w:szCs w:val="24"/>
        </w:rPr>
        <w:t xml:space="preserve"> </w:t>
      </w:r>
      <w:sdt>
        <w:sdtPr>
          <w:rPr>
            <w:rFonts w:ascii="Arial" w:hAnsi="Arial" w:cs="Arial"/>
            <w:sz w:val="24"/>
            <w:szCs w:val="24"/>
            <w:highlight w:val="lightGray"/>
          </w:rPr>
          <w:id w:val="-733002490"/>
          <w:placeholder>
            <w:docPart w:val="DB46F13161104602BB42194898A7CD7B"/>
          </w:placeholder>
          <w:text/>
        </w:sdtPr>
        <w:sdtEndPr/>
        <w:sdtContent>
          <w:r w:rsidR="000770F5" w:rsidRPr="000770F5">
            <w:rPr>
              <w:rFonts w:ascii="Arial" w:hAnsi="Arial" w:cs="Arial"/>
              <w:sz w:val="24"/>
              <w:szCs w:val="24"/>
              <w:highlight w:val="lightGray"/>
            </w:rPr>
            <w:t>XX</w:t>
          </w:r>
        </w:sdtContent>
      </w:sdt>
      <w:r w:rsidR="006D195D">
        <w:rPr>
          <w:rFonts w:ascii="Arial" w:hAnsi="Arial" w:cs="Arial"/>
          <w:sz w:val="24"/>
          <w:szCs w:val="24"/>
        </w:rPr>
        <w:t xml:space="preserve"> day of </w:t>
      </w:r>
      <w:sdt>
        <w:sdtPr>
          <w:rPr>
            <w:rFonts w:ascii="Arial" w:hAnsi="Arial" w:cs="Arial"/>
            <w:sz w:val="24"/>
            <w:szCs w:val="24"/>
          </w:rPr>
          <w:id w:val="-305941103"/>
          <w:placeholder>
            <w:docPart w:val="4139932EA3DE4B578BEE69945A37B00C"/>
          </w:placeholder>
          <w:text/>
        </w:sdtPr>
        <w:sdtEndPr/>
        <w:sdtContent>
          <w:r w:rsidR="0097544D">
            <w:rPr>
              <w:rFonts w:ascii="Arial" w:hAnsi="Arial" w:cs="Arial"/>
              <w:sz w:val="24"/>
              <w:szCs w:val="24"/>
            </w:rPr>
            <w:t>June</w:t>
          </w:r>
        </w:sdtContent>
      </w:sdt>
      <w:r w:rsidR="00195658">
        <w:rPr>
          <w:rFonts w:ascii="Arial" w:hAnsi="Arial" w:cs="Arial"/>
          <w:sz w:val="24"/>
          <w:szCs w:val="24"/>
        </w:rPr>
        <w:t xml:space="preserve">, </w:t>
      </w:r>
      <w:r w:rsidR="00850265">
        <w:rPr>
          <w:rFonts w:ascii="Arial" w:hAnsi="Arial" w:cs="Arial"/>
          <w:sz w:val="24"/>
          <w:szCs w:val="24"/>
        </w:rPr>
        <w:t>20</w:t>
      </w:r>
      <w:r w:rsidR="0077642A">
        <w:rPr>
          <w:rFonts w:ascii="Arial" w:hAnsi="Arial" w:cs="Arial"/>
          <w:sz w:val="24"/>
          <w:szCs w:val="24"/>
        </w:rPr>
        <w:t>2</w:t>
      </w:r>
      <w:r w:rsidR="0097544D">
        <w:rPr>
          <w:rFonts w:ascii="Arial" w:hAnsi="Arial" w:cs="Arial"/>
          <w:sz w:val="24"/>
          <w:szCs w:val="24"/>
        </w:rPr>
        <w:t>5</w:t>
      </w:r>
      <w:r w:rsidR="00195658">
        <w:rPr>
          <w:rFonts w:ascii="Arial" w:hAnsi="Arial" w:cs="Arial"/>
          <w:sz w:val="24"/>
          <w:szCs w:val="24"/>
        </w:rPr>
        <w:t>.</w:t>
      </w:r>
    </w:p>
    <w:p w14:paraId="6A2ED072" w14:textId="77777777" w:rsidR="009B15CB" w:rsidRDefault="009B15CB" w:rsidP="00A72F48">
      <w:pPr>
        <w:tabs>
          <w:tab w:val="left" w:pos="9270"/>
        </w:tabs>
        <w:rPr>
          <w:rFonts w:ascii="Arial" w:hAnsi="Arial" w:cs="Arial"/>
          <w:sz w:val="24"/>
          <w:szCs w:val="24"/>
        </w:rPr>
      </w:pPr>
    </w:p>
    <w:p w14:paraId="20FF98F5" w14:textId="77777777" w:rsidR="009B15CB" w:rsidRDefault="006D195D" w:rsidP="006D195D">
      <w:pPr>
        <w:tabs>
          <w:tab w:val="left" w:pos="9270"/>
        </w:tabs>
        <w:ind w:left="5040"/>
        <w:rPr>
          <w:rFonts w:ascii="Arial" w:hAnsi="Arial" w:cs="Arial"/>
          <w:sz w:val="24"/>
          <w:szCs w:val="24"/>
        </w:rPr>
      </w:pPr>
      <w:r>
        <w:rPr>
          <w:rFonts w:ascii="Arial" w:hAnsi="Arial" w:cs="Arial"/>
          <w:sz w:val="24"/>
          <w:szCs w:val="24"/>
        </w:rPr>
        <w:t>APPROVED:</w:t>
      </w:r>
    </w:p>
    <w:p w14:paraId="089BA5EE" w14:textId="77777777" w:rsidR="006D195D" w:rsidRDefault="006D195D" w:rsidP="006D195D">
      <w:pPr>
        <w:tabs>
          <w:tab w:val="left" w:pos="9270"/>
        </w:tabs>
        <w:ind w:left="5040"/>
        <w:rPr>
          <w:rFonts w:ascii="Arial" w:hAnsi="Arial" w:cs="Arial"/>
          <w:sz w:val="24"/>
          <w:szCs w:val="24"/>
        </w:rPr>
      </w:pPr>
    </w:p>
    <w:p w14:paraId="56395468" w14:textId="77777777" w:rsidR="006D195D" w:rsidRDefault="006D195D" w:rsidP="006D195D">
      <w:pPr>
        <w:tabs>
          <w:tab w:val="left" w:pos="9270"/>
        </w:tabs>
        <w:ind w:left="5040"/>
        <w:rPr>
          <w:rFonts w:ascii="Arial" w:hAnsi="Arial" w:cs="Arial"/>
          <w:sz w:val="24"/>
          <w:szCs w:val="24"/>
        </w:rPr>
      </w:pPr>
    </w:p>
    <w:p w14:paraId="5E9C8ACE" w14:textId="77777777" w:rsidR="00A72F48" w:rsidRDefault="00A72F48" w:rsidP="006D195D">
      <w:pPr>
        <w:tabs>
          <w:tab w:val="left" w:pos="9270"/>
        </w:tabs>
        <w:ind w:left="5040"/>
        <w:rPr>
          <w:rFonts w:ascii="Arial" w:hAnsi="Arial" w:cs="Arial"/>
          <w:sz w:val="24"/>
          <w:szCs w:val="24"/>
        </w:rPr>
      </w:pPr>
    </w:p>
    <w:p w14:paraId="7067F56A" w14:textId="77777777" w:rsidR="006D195D" w:rsidRDefault="006D195D" w:rsidP="006D195D">
      <w:pPr>
        <w:tabs>
          <w:tab w:val="left" w:pos="9270"/>
        </w:tabs>
        <w:ind w:left="5040"/>
        <w:rPr>
          <w:rFonts w:ascii="Arial" w:hAnsi="Arial" w:cs="Arial"/>
          <w:sz w:val="24"/>
          <w:szCs w:val="24"/>
        </w:rPr>
      </w:pPr>
      <w:r>
        <w:rPr>
          <w:rFonts w:ascii="Arial" w:hAnsi="Arial" w:cs="Arial"/>
          <w:sz w:val="24"/>
          <w:szCs w:val="24"/>
          <w:u w:val="single"/>
        </w:rPr>
        <w:tab/>
      </w:r>
    </w:p>
    <w:p w14:paraId="5F3EE954" w14:textId="5E834363" w:rsidR="006D195D" w:rsidRDefault="00801ABC" w:rsidP="006D195D">
      <w:pPr>
        <w:tabs>
          <w:tab w:val="left" w:pos="9270"/>
        </w:tabs>
        <w:ind w:left="5040"/>
        <w:rPr>
          <w:rFonts w:ascii="Arial" w:hAnsi="Arial" w:cs="Arial"/>
          <w:sz w:val="24"/>
          <w:szCs w:val="24"/>
        </w:rPr>
      </w:pPr>
      <w:r>
        <w:rPr>
          <w:rFonts w:ascii="Arial" w:hAnsi="Arial" w:cs="Arial"/>
          <w:sz w:val="24"/>
          <w:szCs w:val="24"/>
        </w:rPr>
        <w:t>Tom French</w:t>
      </w:r>
    </w:p>
    <w:p w14:paraId="0B8A253E" w14:textId="77777777" w:rsidR="006D195D" w:rsidRPr="006D195D" w:rsidRDefault="006D195D" w:rsidP="006D195D">
      <w:pPr>
        <w:tabs>
          <w:tab w:val="left" w:pos="9270"/>
        </w:tabs>
        <w:ind w:left="5040"/>
        <w:rPr>
          <w:rFonts w:ascii="Arial" w:hAnsi="Arial" w:cs="Arial"/>
          <w:sz w:val="24"/>
          <w:szCs w:val="24"/>
        </w:rPr>
      </w:pPr>
      <w:r>
        <w:rPr>
          <w:rFonts w:ascii="Arial" w:hAnsi="Arial" w:cs="Arial"/>
          <w:sz w:val="24"/>
          <w:szCs w:val="24"/>
        </w:rPr>
        <w:t>Mayor</w:t>
      </w:r>
    </w:p>
    <w:p w14:paraId="4DC37A50" w14:textId="77777777" w:rsidR="009B15CB" w:rsidRDefault="009B15CB" w:rsidP="00B0695B">
      <w:pPr>
        <w:tabs>
          <w:tab w:val="left" w:pos="9270"/>
        </w:tabs>
        <w:rPr>
          <w:rFonts w:ascii="Arial" w:hAnsi="Arial" w:cs="Arial"/>
          <w:sz w:val="24"/>
          <w:szCs w:val="24"/>
        </w:rPr>
      </w:pPr>
    </w:p>
    <w:p w14:paraId="5F383124" w14:textId="77777777" w:rsidR="006D195D" w:rsidRDefault="006D195D" w:rsidP="00B0695B">
      <w:pPr>
        <w:tabs>
          <w:tab w:val="left" w:pos="9270"/>
        </w:tabs>
        <w:rPr>
          <w:rFonts w:ascii="Arial" w:hAnsi="Arial" w:cs="Arial"/>
          <w:sz w:val="24"/>
          <w:szCs w:val="24"/>
        </w:rPr>
      </w:pPr>
      <w:r>
        <w:rPr>
          <w:rFonts w:ascii="Arial" w:hAnsi="Arial" w:cs="Arial"/>
          <w:sz w:val="24"/>
          <w:szCs w:val="24"/>
        </w:rPr>
        <w:t>ATTEST/AUTHENTICATED:</w:t>
      </w:r>
    </w:p>
    <w:p w14:paraId="09C2295E" w14:textId="77777777" w:rsidR="006D195D" w:rsidRDefault="006D195D" w:rsidP="00B0695B">
      <w:pPr>
        <w:tabs>
          <w:tab w:val="left" w:pos="9270"/>
        </w:tabs>
        <w:rPr>
          <w:rFonts w:ascii="Arial" w:hAnsi="Arial" w:cs="Arial"/>
          <w:sz w:val="24"/>
          <w:szCs w:val="24"/>
        </w:rPr>
      </w:pPr>
    </w:p>
    <w:p w14:paraId="4ABDD284" w14:textId="77777777" w:rsidR="00A72F48" w:rsidRDefault="00A72F48" w:rsidP="00B0695B">
      <w:pPr>
        <w:tabs>
          <w:tab w:val="left" w:pos="9270"/>
        </w:tabs>
        <w:rPr>
          <w:rFonts w:ascii="Arial" w:hAnsi="Arial" w:cs="Arial"/>
          <w:sz w:val="24"/>
          <w:szCs w:val="24"/>
        </w:rPr>
      </w:pPr>
    </w:p>
    <w:p w14:paraId="78B9B537" w14:textId="77777777" w:rsidR="006D195D" w:rsidRDefault="006D195D" w:rsidP="00B0695B">
      <w:pPr>
        <w:tabs>
          <w:tab w:val="left" w:pos="9270"/>
        </w:tabs>
        <w:rPr>
          <w:rFonts w:ascii="Arial" w:hAnsi="Arial" w:cs="Arial"/>
          <w:sz w:val="24"/>
          <w:szCs w:val="24"/>
        </w:rPr>
      </w:pPr>
    </w:p>
    <w:p w14:paraId="0769F66C"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u w:val="single"/>
        </w:rPr>
        <w:tab/>
      </w:r>
    </w:p>
    <w:p w14:paraId="071F2F08" w14:textId="510A04E3" w:rsidR="006D195D" w:rsidRDefault="0066577C" w:rsidP="00B0695B">
      <w:pPr>
        <w:tabs>
          <w:tab w:val="left" w:pos="4320"/>
          <w:tab w:val="left" w:pos="9270"/>
        </w:tabs>
        <w:rPr>
          <w:rFonts w:ascii="Arial" w:hAnsi="Arial" w:cs="Arial"/>
          <w:sz w:val="24"/>
          <w:szCs w:val="24"/>
        </w:rPr>
      </w:pPr>
      <w:r>
        <w:rPr>
          <w:rFonts w:ascii="Arial" w:hAnsi="Arial" w:cs="Arial"/>
          <w:sz w:val="24"/>
          <w:szCs w:val="24"/>
        </w:rPr>
        <w:t>Matthew McLean</w:t>
      </w:r>
    </w:p>
    <w:p w14:paraId="525BF64F"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rPr>
        <w:t>City Clerk</w:t>
      </w:r>
    </w:p>
    <w:p w14:paraId="2D051B94" w14:textId="77777777" w:rsidR="006D195D" w:rsidRDefault="006D195D" w:rsidP="00B0695B">
      <w:pPr>
        <w:tabs>
          <w:tab w:val="left" w:pos="4320"/>
          <w:tab w:val="left" w:pos="9270"/>
        </w:tabs>
        <w:rPr>
          <w:rFonts w:ascii="Arial" w:hAnsi="Arial" w:cs="Arial"/>
          <w:sz w:val="24"/>
          <w:szCs w:val="24"/>
        </w:rPr>
      </w:pPr>
    </w:p>
    <w:p w14:paraId="37FFBF4E"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rPr>
        <w:t>APPROVED AS TO FORM:</w:t>
      </w:r>
    </w:p>
    <w:p w14:paraId="695AD233" w14:textId="77777777" w:rsidR="006D195D" w:rsidRDefault="006D195D" w:rsidP="00B0695B">
      <w:pPr>
        <w:tabs>
          <w:tab w:val="left" w:pos="4320"/>
          <w:tab w:val="left" w:pos="9270"/>
        </w:tabs>
        <w:rPr>
          <w:rFonts w:ascii="Arial" w:hAnsi="Arial" w:cs="Arial"/>
          <w:sz w:val="24"/>
          <w:szCs w:val="24"/>
        </w:rPr>
      </w:pPr>
    </w:p>
    <w:p w14:paraId="4F615805" w14:textId="77777777" w:rsidR="00A72F48" w:rsidRDefault="00A72F48" w:rsidP="00B0695B">
      <w:pPr>
        <w:tabs>
          <w:tab w:val="left" w:pos="4320"/>
          <w:tab w:val="left" w:pos="9270"/>
        </w:tabs>
        <w:rPr>
          <w:rFonts w:ascii="Arial" w:hAnsi="Arial" w:cs="Arial"/>
          <w:sz w:val="24"/>
          <w:szCs w:val="24"/>
        </w:rPr>
      </w:pPr>
    </w:p>
    <w:p w14:paraId="5C3ED793" w14:textId="77777777" w:rsidR="006D195D" w:rsidRDefault="006D195D" w:rsidP="00B0695B">
      <w:pPr>
        <w:tabs>
          <w:tab w:val="left" w:pos="4320"/>
          <w:tab w:val="left" w:pos="9270"/>
        </w:tabs>
        <w:rPr>
          <w:rFonts w:ascii="Arial" w:hAnsi="Arial" w:cs="Arial"/>
          <w:sz w:val="24"/>
          <w:szCs w:val="24"/>
        </w:rPr>
      </w:pPr>
    </w:p>
    <w:p w14:paraId="71E11590"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u w:val="single"/>
        </w:rPr>
        <w:tab/>
      </w:r>
    </w:p>
    <w:p w14:paraId="63053C7B"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rPr>
        <w:t>Kim Adams Pratt</w:t>
      </w:r>
    </w:p>
    <w:p w14:paraId="5AEE2E99" w14:textId="77777777" w:rsidR="006D195D" w:rsidRDefault="006D195D" w:rsidP="00B0695B">
      <w:pPr>
        <w:tabs>
          <w:tab w:val="left" w:pos="4320"/>
          <w:tab w:val="left" w:pos="9270"/>
        </w:tabs>
        <w:rPr>
          <w:rFonts w:ascii="Arial" w:hAnsi="Arial" w:cs="Arial"/>
          <w:sz w:val="24"/>
          <w:szCs w:val="24"/>
        </w:rPr>
      </w:pPr>
      <w:r>
        <w:rPr>
          <w:rFonts w:ascii="Arial" w:hAnsi="Arial" w:cs="Arial"/>
          <w:sz w:val="24"/>
          <w:szCs w:val="24"/>
        </w:rPr>
        <w:t>City Attorney</w:t>
      </w:r>
    </w:p>
    <w:p w14:paraId="7E7E7D58" w14:textId="77777777" w:rsidR="006D195D" w:rsidRDefault="006D195D" w:rsidP="00B0695B">
      <w:pPr>
        <w:tabs>
          <w:tab w:val="left" w:pos="4320"/>
          <w:tab w:val="left" w:pos="9270"/>
        </w:tabs>
        <w:rPr>
          <w:rFonts w:ascii="Arial" w:hAnsi="Arial" w:cs="Arial"/>
          <w:sz w:val="24"/>
          <w:szCs w:val="24"/>
        </w:rPr>
      </w:pPr>
    </w:p>
    <w:p w14:paraId="4F211575" w14:textId="77777777" w:rsidR="00A72F48" w:rsidRDefault="00A72F48" w:rsidP="00B0695B">
      <w:pPr>
        <w:tabs>
          <w:tab w:val="left" w:pos="4320"/>
          <w:tab w:val="left" w:pos="9270"/>
        </w:tabs>
        <w:rPr>
          <w:rFonts w:ascii="Arial" w:hAnsi="Arial" w:cs="Arial"/>
          <w:sz w:val="24"/>
          <w:szCs w:val="24"/>
        </w:rPr>
      </w:pPr>
    </w:p>
    <w:p w14:paraId="559B8A09"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Introduced:</w:t>
      </w:r>
      <w:r>
        <w:rPr>
          <w:rFonts w:ascii="Arial" w:hAnsi="Arial" w:cs="Arial"/>
          <w:sz w:val="24"/>
          <w:szCs w:val="24"/>
        </w:rPr>
        <w:tab/>
      </w:r>
      <w:r w:rsidRPr="006D195D">
        <w:rPr>
          <w:rFonts w:ascii="Arial" w:hAnsi="Arial" w:cs="Arial"/>
          <w:sz w:val="24"/>
          <w:szCs w:val="24"/>
          <w:u w:val="single"/>
        </w:rPr>
        <w:tab/>
      </w:r>
    </w:p>
    <w:p w14:paraId="4B0B58DB"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Adopted:</w:t>
      </w:r>
      <w:r>
        <w:rPr>
          <w:rFonts w:ascii="Arial" w:hAnsi="Arial" w:cs="Arial"/>
          <w:sz w:val="24"/>
          <w:szCs w:val="24"/>
        </w:rPr>
        <w:tab/>
      </w:r>
      <w:r>
        <w:rPr>
          <w:rFonts w:ascii="Arial" w:hAnsi="Arial" w:cs="Arial"/>
          <w:sz w:val="24"/>
          <w:szCs w:val="24"/>
          <w:u w:val="single"/>
        </w:rPr>
        <w:tab/>
      </w:r>
    </w:p>
    <w:p w14:paraId="0D5C9E61"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Posted:</w:t>
      </w:r>
      <w:r>
        <w:rPr>
          <w:rFonts w:ascii="Arial" w:hAnsi="Arial" w:cs="Arial"/>
          <w:sz w:val="24"/>
          <w:szCs w:val="24"/>
        </w:rPr>
        <w:tab/>
      </w:r>
      <w:r>
        <w:rPr>
          <w:rFonts w:ascii="Arial" w:hAnsi="Arial" w:cs="Arial"/>
          <w:sz w:val="24"/>
          <w:szCs w:val="24"/>
          <w:u w:val="single"/>
        </w:rPr>
        <w:tab/>
      </w:r>
    </w:p>
    <w:p w14:paraId="3534BA64"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Published:</w:t>
      </w:r>
      <w:r>
        <w:rPr>
          <w:rFonts w:ascii="Arial" w:hAnsi="Arial" w:cs="Arial"/>
          <w:sz w:val="24"/>
          <w:szCs w:val="24"/>
        </w:rPr>
        <w:tab/>
      </w:r>
      <w:r>
        <w:rPr>
          <w:rFonts w:ascii="Arial" w:hAnsi="Arial" w:cs="Arial"/>
          <w:sz w:val="24"/>
          <w:szCs w:val="24"/>
          <w:u w:val="single"/>
        </w:rPr>
        <w:tab/>
      </w:r>
    </w:p>
    <w:p w14:paraId="42DF6F49" w14:textId="77777777" w:rsidR="006D195D" w:rsidRDefault="006D195D" w:rsidP="00B0695B">
      <w:pPr>
        <w:tabs>
          <w:tab w:val="left" w:pos="1440"/>
          <w:tab w:val="left" w:pos="4320"/>
          <w:tab w:val="left" w:pos="9270"/>
        </w:tabs>
        <w:rPr>
          <w:rFonts w:ascii="Arial" w:hAnsi="Arial" w:cs="Arial"/>
          <w:sz w:val="24"/>
          <w:szCs w:val="24"/>
        </w:rPr>
      </w:pPr>
      <w:r>
        <w:rPr>
          <w:rFonts w:ascii="Arial" w:hAnsi="Arial" w:cs="Arial"/>
          <w:sz w:val="24"/>
          <w:szCs w:val="24"/>
        </w:rPr>
        <w:t>Effective:</w:t>
      </w:r>
      <w:r>
        <w:rPr>
          <w:rFonts w:ascii="Arial" w:hAnsi="Arial" w:cs="Arial"/>
          <w:sz w:val="24"/>
          <w:szCs w:val="24"/>
        </w:rPr>
        <w:tab/>
      </w:r>
      <w:r>
        <w:rPr>
          <w:rFonts w:ascii="Arial" w:hAnsi="Arial" w:cs="Arial"/>
          <w:sz w:val="24"/>
          <w:szCs w:val="24"/>
          <w:u w:val="single"/>
        </w:rPr>
        <w:tab/>
      </w:r>
    </w:p>
    <w:sectPr w:rsidR="006D195D" w:rsidSect="00B0695B">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356D" w14:textId="77777777" w:rsidR="009679A6" w:rsidRDefault="009679A6" w:rsidP="00B0695B">
      <w:r>
        <w:separator/>
      </w:r>
    </w:p>
  </w:endnote>
  <w:endnote w:type="continuationSeparator" w:id="0">
    <w:p w14:paraId="01658EA6" w14:textId="77777777" w:rsidR="009679A6" w:rsidRDefault="009679A6" w:rsidP="00B0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1A16" w14:textId="6454A6BA" w:rsidR="00B0695B" w:rsidRPr="00B0695B" w:rsidRDefault="00B0695B">
    <w:pPr>
      <w:pStyle w:val="Footer"/>
      <w:rPr>
        <w:rFonts w:ascii="Arial" w:hAnsi="Arial" w:cs="Arial"/>
        <w:sz w:val="24"/>
        <w:szCs w:val="24"/>
      </w:rPr>
    </w:pPr>
    <w:r>
      <w:rPr>
        <w:rFonts w:ascii="Arial" w:hAnsi="Arial" w:cs="Arial"/>
        <w:sz w:val="24"/>
        <w:szCs w:val="24"/>
      </w:rPr>
      <w:t>Ordinance No.</w:t>
    </w:r>
    <w:r w:rsidR="00B15585">
      <w:rPr>
        <w:rFonts w:ascii="Arial" w:hAnsi="Arial" w:cs="Arial"/>
        <w:sz w:val="24"/>
        <w:szCs w:val="24"/>
      </w:rPr>
      <w:t xml:space="preserve"> 2</w:t>
    </w:r>
    <w:r w:rsidR="009F3467">
      <w:rPr>
        <w:rFonts w:ascii="Arial" w:hAnsi="Arial" w:cs="Arial"/>
        <w:sz w:val="24"/>
        <w:szCs w:val="24"/>
      </w:rPr>
      <w:t>5</w:t>
    </w:r>
    <w:r w:rsidR="00B15585">
      <w:rPr>
        <w:rFonts w:ascii="Arial" w:hAnsi="Arial" w:cs="Arial"/>
        <w:sz w:val="24"/>
        <w:szCs w:val="24"/>
      </w:rPr>
      <w:t>-</w:t>
    </w:r>
    <w:r w:rsidR="009F3467">
      <w:rPr>
        <w:rFonts w:ascii="Arial" w:hAnsi="Arial" w:cs="Arial"/>
        <w:sz w:val="24"/>
        <w:szCs w:val="24"/>
      </w:rPr>
      <w:t>1309</w:t>
    </w:r>
    <w:r>
      <w:rPr>
        <w:rFonts w:ascii="Arial" w:hAnsi="Arial" w:cs="Arial"/>
        <w:sz w:val="24"/>
        <w:szCs w:val="24"/>
      </w:rPr>
      <w:tab/>
    </w:r>
    <w:r>
      <w:rPr>
        <w:rFonts w:ascii="Arial" w:hAnsi="Arial" w:cs="Arial"/>
        <w:sz w:val="24"/>
        <w:szCs w:val="24"/>
      </w:rPr>
      <w:tab/>
    </w:r>
    <w:r w:rsidRPr="00B0695B">
      <w:rPr>
        <w:rFonts w:ascii="Arial" w:hAnsi="Arial" w:cs="Arial"/>
        <w:sz w:val="24"/>
        <w:szCs w:val="24"/>
      </w:rPr>
      <w:t xml:space="preserve">Page </w:t>
    </w:r>
    <w:r w:rsidRPr="00B0695B">
      <w:rPr>
        <w:rFonts w:ascii="Arial" w:hAnsi="Arial" w:cs="Arial"/>
        <w:sz w:val="24"/>
        <w:szCs w:val="24"/>
      </w:rPr>
      <w:fldChar w:fldCharType="begin"/>
    </w:r>
    <w:r w:rsidRPr="00B0695B">
      <w:rPr>
        <w:rFonts w:ascii="Arial" w:hAnsi="Arial" w:cs="Arial"/>
        <w:sz w:val="24"/>
        <w:szCs w:val="24"/>
      </w:rPr>
      <w:instrText xml:space="preserve"> PAGE  \* Arabic  \* MERGEFORMAT </w:instrText>
    </w:r>
    <w:r w:rsidRPr="00B0695B">
      <w:rPr>
        <w:rFonts w:ascii="Arial" w:hAnsi="Arial" w:cs="Arial"/>
        <w:sz w:val="24"/>
        <w:szCs w:val="24"/>
      </w:rPr>
      <w:fldChar w:fldCharType="separate"/>
    </w:r>
    <w:r w:rsidR="00B1462E">
      <w:rPr>
        <w:rFonts w:ascii="Arial" w:hAnsi="Arial" w:cs="Arial"/>
        <w:noProof/>
        <w:sz w:val="24"/>
        <w:szCs w:val="24"/>
      </w:rPr>
      <w:t>2</w:t>
    </w:r>
    <w:r w:rsidRPr="00B0695B">
      <w:rPr>
        <w:rFonts w:ascii="Arial" w:hAnsi="Arial" w:cs="Arial"/>
        <w:sz w:val="24"/>
        <w:szCs w:val="24"/>
      </w:rPr>
      <w:fldChar w:fldCharType="end"/>
    </w:r>
    <w:r w:rsidRPr="00B0695B">
      <w:rPr>
        <w:rFonts w:ascii="Arial" w:hAnsi="Arial" w:cs="Arial"/>
        <w:sz w:val="24"/>
        <w:szCs w:val="24"/>
      </w:rPr>
      <w:t xml:space="preserve"> of </w:t>
    </w:r>
    <w:r w:rsidRPr="00B0695B">
      <w:rPr>
        <w:rFonts w:ascii="Arial" w:hAnsi="Arial" w:cs="Arial"/>
        <w:sz w:val="24"/>
        <w:szCs w:val="24"/>
      </w:rPr>
      <w:fldChar w:fldCharType="begin"/>
    </w:r>
    <w:r w:rsidRPr="00B0695B">
      <w:rPr>
        <w:rFonts w:ascii="Arial" w:hAnsi="Arial" w:cs="Arial"/>
        <w:sz w:val="24"/>
        <w:szCs w:val="24"/>
      </w:rPr>
      <w:instrText xml:space="preserve"> NUMPAGES  \* Arabic  \* MERGEFORMAT </w:instrText>
    </w:r>
    <w:r w:rsidRPr="00B0695B">
      <w:rPr>
        <w:rFonts w:ascii="Arial" w:hAnsi="Arial" w:cs="Arial"/>
        <w:sz w:val="24"/>
        <w:szCs w:val="24"/>
      </w:rPr>
      <w:fldChar w:fldCharType="separate"/>
    </w:r>
    <w:r w:rsidR="00B1462E">
      <w:rPr>
        <w:rFonts w:ascii="Arial" w:hAnsi="Arial" w:cs="Arial"/>
        <w:noProof/>
        <w:sz w:val="24"/>
        <w:szCs w:val="24"/>
      </w:rPr>
      <w:t>2</w:t>
    </w:r>
    <w:r w:rsidRPr="00B0695B">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4AB6" w14:textId="77777777" w:rsidR="009679A6" w:rsidRDefault="009679A6" w:rsidP="00B0695B">
      <w:r>
        <w:separator/>
      </w:r>
    </w:p>
  </w:footnote>
  <w:footnote w:type="continuationSeparator" w:id="0">
    <w:p w14:paraId="10F0895F" w14:textId="77777777" w:rsidR="009679A6" w:rsidRDefault="009679A6" w:rsidP="00B06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5E"/>
    <w:rsid w:val="00007CFA"/>
    <w:rsid w:val="00014BD5"/>
    <w:rsid w:val="000770F5"/>
    <w:rsid w:val="00082571"/>
    <w:rsid w:val="0008551A"/>
    <w:rsid w:val="000866FD"/>
    <w:rsid w:val="000A208C"/>
    <w:rsid w:val="000B74A1"/>
    <w:rsid w:val="000C1A90"/>
    <w:rsid w:val="000C5DA7"/>
    <w:rsid w:val="000D0525"/>
    <w:rsid w:val="000E1F0F"/>
    <w:rsid w:val="000E43CB"/>
    <w:rsid w:val="00107EA0"/>
    <w:rsid w:val="00120743"/>
    <w:rsid w:val="00146C6E"/>
    <w:rsid w:val="00156324"/>
    <w:rsid w:val="0019194B"/>
    <w:rsid w:val="00195658"/>
    <w:rsid w:val="00212931"/>
    <w:rsid w:val="00215BA9"/>
    <w:rsid w:val="0023131B"/>
    <w:rsid w:val="00234971"/>
    <w:rsid w:val="00237331"/>
    <w:rsid w:val="00241330"/>
    <w:rsid w:val="002678D2"/>
    <w:rsid w:val="00273757"/>
    <w:rsid w:val="00273A2D"/>
    <w:rsid w:val="0029547C"/>
    <w:rsid w:val="002A5985"/>
    <w:rsid w:val="002B601D"/>
    <w:rsid w:val="002E21CE"/>
    <w:rsid w:val="002E5DF3"/>
    <w:rsid w:val="0030336C"/>
    <w:rsid w:val="003111B8"/>
    <w:rsid w:val="00316554"/>
    <w:rsid w:val="003227FD"/>
    <w:rsid w:val="00336CD0"/>
    <w:rsid w:val="003376BC"/>
    <w:rsid w:val="003437A1"/>
    <w:rsid w:val="00364377"/>
    <w:rsid w:val="00376312"/>
    <w:rsid w:val="003C3105"/>
    <w:rsid w:val="003F64E4"/>
    <w:rsid w:val="00405C00"/>
    <w:rsid w:val="004062E8"/>
    <w:rsid w:val="00413F7F"/>
    <w:rsid w:val="004364DA"/>
    <w:rsid w:val="00446590"/>
    <w:rsid w:val="004B1FA4"/>
    <w:rsid w:val="004C48FB"/>
    <w:rsid w:val="0054040F"/>
    <w:rsid w:val="00547E4C"/>
    <w:rsid w:val="0055105E"/>
    <w:rsid w:val="0055671F"/>
    <w:rsid w:val="00557B37"/>
    <w:rsid w:val="005673F1"/>
    <w:rsid w:val="00580E84"/>
    <w:rsid w:val="00587400"/>
    <w:rsid w:val="005C5765"/>
    <w:rsid w:val="005E2186"/>
    <w:rsid w:val="0066577C"/>
    <w:rsid w:val="00682973"/>
    <w:rsid w:val="006B5B27"/>
    <w:rsid w:val="006D195D"/>
    <w:rsid w:val="006E0BF4"/>
    <w:rsid w:val="0070366C"/>
    <w:rsid w:val="00711E5C"/>
    <w:rsid w:val="00746004"/>
    <w:rsid w:val="0076446B"/>
    <w:rsid w:val="0077642A"/>
    <w:rsid w:val="007A0D96"/>
    <w:rsid w:val="007B4A80"/>
    <w:rsid w:val="007D3F8D"/>
    <w:rsid w:val="007D3FFE"/>
    <w:rsid w:val="007E5E78"/>
    <w:rsid w:val="00801ABC"/>
    <w:rsid w:val="00850265"/>
    <w:rsid w:val="008C10D4"/>
    <w:rsid w:val="008C2F09"/>
    <w:rsid w:val="008E4FC4"/>
    <w:rsid w:val="008E7596"/>
    <w:rsid w:val="008F16C4"/>
    <w:rsid w:val="0090242D"/>
    <w:rsid w:val="0090722C"/>
    <w:rsid w:val="009206B4"/>
    <w:rsid w:val="009353A4"/>
    <w:rsid w:val="009362F1"/>
    <w:rsid w:val="00941190"/>
    <w:rsid w:val="00957A63"/>
    <w:rsid w:val="009634E6"/>
    <w:rsid w:val="0096478F"/>
    <w:rsid w:val="009679A6"/>
    <w:rsid w:val="0097544D"/>
    <w:rsid w:val="00981EDD"/>
    <w:rsid w:val="00981F47"/>
    <w:rsid w:val="009A7B6E"/>
    <w:rsid w:val="009B15CB"/>
    <w:rsid w:val="009F3467"/>
    <w:rsid w:val="00A04B0E"/>
    <w:rsid w:val="00A233E1"/>
    <w:rsid w:val="00A72F48"/>
    <w:rsid w:val="00A82B08"/>
    <w:rsid w:val="00A85E40"/>
    <w:rsid w:val="00AC2D19"/>
    <w:rsid w:val="00AC6453"/>
    <w:rsid w:val="00AD2F68"/>
    <w:rsid w:val="00AF1218"/>
    <w:rsid w:val="00B0695B"/>
    <w:rsid w:val="00B1462E"/>
    <w:rsid w:val="00B15585"/>
    <w:rsid w:val="00B52B43"/>
    <w:rsid w:val="00B8709B"/>
    <w:rsid w:val="00BB1E16"/>
    <w:rsid w:val="00BC2695"/>
    <w:rsid w:val="00BD06EC"/>
    <w:rsid w:val="00C04822"/>
    <w:rsid w:val="00C6489F"/>
    <w:rsid w:val="00CC418D"/>
    <w:rsid w:val="00D53C29"/>
    <w:rsid w:val="00D70458"/>
    <w:rsid w:val="00DD7515"/>
    <w:rsid w:val="00DE300D"/>
    <w:rsid w:val="00DE71EA"/>
    <w:rsid w:val="00E232C8"/>
    <w:rsid w:val="00E30CA7"/>
    <w:rsid w:val="00E45D8F"/>
    <w:rsid w:val="00E60252"/>
    <w:rsid w:val="00E678E6"/>
    <w:rsid w:val="00E85B25"/>
    <w:rsid w:val="00E92E0F"/>
    <w:rsid w:val="00EB13D6"/>
    <w:rsid w:val="00EB24AD"/>
    <w:rsid w:val="00EC51DE"/>
    <w:rsid w:val="00F248DA"/>
    <w:rsid w:val="00F371A6"/>
    <w:rsid w:val="00F4149C"/>
    <w:rsid w:val="00F45716"/>
    <w:rsid w:val="00F549F8"/>
    <w:rsid w:val="00F62007"/>
    <w:rsid w:val="00F7070B"/>
    <w:rsid w:val="00F910BA"/>
    <w:rsid w:val="00FD3B7A"/>
    <w:rsid w:val="00FD6A6A"/>
    <w:rsid w:val="00FD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8EB6"/>
  <w15:docId w15:val="{7E84D908-5441-465D-AA44-D2862A3D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FC4"/>
    <w:rPr>
      <w:color w:val="808080"/>
    </w:rPr>
  </w:style>
  <w:style w:type="paragraph" w:styleId="BalloonText">
    <w:name w:val="Balloon Text"/>
    <w:basedOn w:val="Normal"/>
    <w:link w:val="BalloonTextChar"/>
    <w:uiPriority w:val="99"/>
    <w:semiHidden/>
    <w:unhideWhenUsed/>
    <w:rsid w:val="008E4FC4"/>
    <w:rPr>
      <w:rFonts w:ascii="Tahoma" w:hAnsi="Tahoma" w:cs="Tahoma"/>
      <w:sz w:val="16"/>
      <w:szCs w:val="16"/>
    </w:rPr>
  </w:style>
  <w:style w:type="character" w:customStyle="1" w:styleId="BalloonTextChar">
    <w:name w:val="Balloon Text Char"/>
    <w:basedOn w:val="DefaultParagraphFont"/>
    <w:link w:val="BalloonText"/>
    <w:uiPriority w:val="99"/>
    <w:semiHidden/>
    <w:rsid w:val="008E4FC4"/>
    <w:rPr>
      <w:rFonts w:ascii="Tahoma" w:hAnsi="Tahoma" w:cs="Tahoma"/>
      <w:sz w:val="16"/>
      <w:szCs w:val="16"/>
    </w:rPr>
  </w:style>
  <w:style w:type="paragraph" w:styleId="Header">
    <w:name w:val="header"/>
    <w:basedOn w:val="Normal"/>
    <w:link w:val="HeaderChar"/>
    <w:uiPriority w:val="99"/>
    <w:unhideWhenUsed/>
    <w:rsid w:val="00B0695B"/>
    <w:pPr>
      <w:tabs>
        <w:tab w:val="center" w:pos="4680"/>
        <w:tab w:val="right" w:pos="9360"/>
      </w:tabs>
    </w:pPr>
  </w:style>
  <w:style w:type="character" w:customStyle="1" w:styleId="HeaderChar">
    <w:name w:val="Header Char"/>
    <w:basedOn w:val="DefaultParagraphFont"/>
    <w:link w:val="Header"/>
    <w:uiPriority w:val="99"/>
    <w:rsid w:val="00B0695B"/>
  </w:style>
  <w:style w:type="paragraph" w:styleId="Footer">
    <w:name w:val="footer"/>
    <w:basedOn w:val="Normal"/>
    <w:link w:val="FooterChar"/>
    <w:uiPriority w:val="99"/>
    <w:unhideWhenUsed/>
    <w:rsid w:val="00B0695B"/>
    <w:pPr>
      <w:tabs>
        <w:tab w:val="center" w:pos="4680"/>
        <w:tab w:val="right" w:pos="9360"/>
      </w:tabs>
    </w:pPr>
  </w:style>
  <w:style w:type="character" w:customStyle="1" w:styleId="FooterChar">
    <w:name w:val="Footer Char"/>
    <w:basedOn w:val="DefaultParagraphFont"/>
    <w:link w:val="Footer"/>
    <w:uiPriority w:val="99"/>
    <w:rsid w:val="00B0695B"/>
  </w:style>
  <w:style w:type="paragraph" w:styleId="NoSpacing">
    <w:name w:val="No Spacing"/>
    <w:link w:val="NoSpacingChar"/>
    <w:uiPriority w:val="1"/>
    <w:qFormat/>
    <w:rsid w:val="00376312"/>
    <w:rPr>
      <w:rFonts w:ascii="Calibri" w:eastAsia="Calibri" w:hAnsi="Calibri" w:cs="Times New Roman"/>
    </w:rPr>
  </w:style>
  <w:style w:type="character" w:customStyle="1" w:styleId="NoSpacingChar">
    <w:name w:val="No Spacing Char"/>
    <w:basedOn w:val="DefaultParagraphFont"/>
    <w:link w:val="NoSpacing"/>
    <w:uiPriority w:val="1"/>
    <w:rsid w:val="00376312"/>
    <w:rPr>
      <w:rFonts w:ascii="Calibri" w:eastAsia="Calibri" w:hAnsi="Calibri" w:cs="Times New Roman"/>
    </w:rPr>
  </w:style>
  <w:style w:type="character" w:customStyle="1" w:styleId="normaltextrun">
    <w:name w:val="normaltextrun"/>
    <w:basedOn w:val="DefaultParagraphFont"/>
    <w:rsid w:val="00EB1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1C7FB11C4446EB919610EB2A9AA9B6"/>
        <w:category>
          <w:name w:val="General"/>
          <w:gallery w:val="placeholder"/>
        </w:category>
        <w:types>
          <w:type w:val="bbPlcHdr"/>
        </w:types>
        <w:behaviors>
          <w:behavior w:val="content"/>
        </w:behaviors>
        <w:guid w:val="{011E6643-96BC-406A-80AC-A893A878FE6C}"/>
      </w:docPartPr>
      <w:docPartBody>
        <w:p w:rsidR="006B6CB4" w:rsidRDefault="00B9571D" w:rsidP="00B9571D">
          <w:pPr>
            <w:pStyle w:val="DB1C7FB11C4446EB919610EB2A9AA9B61"/>
          </w:pPr>
          <w:r>
            <w:rPr>
              <w:rStyle w:val="PlaceholderText"/>
            </w:rPr>
            <w:t>XXXX</w:t>
          </w:r>
        </w:p>
      </w:docPartBody>
    </w:docPart>
    <w:docPart>
      <w:docPartPr>
        <w:name w:val="F4B6672AB8FE47C3A57BA618DADB9B18"/>
        <w:category>
          <w:name w:val="General"/>
          <w:gallery w:val="placeholder"/>
        </w:category>
        <w:types>
          <w:type w:val="bbPlcHdr"/>
        </w:types>
        <w:behaviors>
          <w:behavior w:val="content"/>
        </w:behaviors>
        <w:guid w:val="{20428257-37A5-445C-88B2-BFFD97A4158C}"/>
      </w:docPartPr>
      <w:docPartBody>
        <w:p w:rsidR="006B6CB4" w:rsidRDefault="00B9571D" w:rsidP="00B9571D">
          <w:pPr>
            <w:pStyle w:val="F4B6672AB8FE47C3A57BA618DADB9B181"/>
          </w:pPr>
          <w:r w:rsidRPr="00535CF3">
            <w:rPr>
              <w:rStyle w:val="PlaceholderText"/>
            </w:rPr>
            <w:t>Click here to enter text.</w:t>
          </w:r>
        </w:p>
      </w:docPartBody>
    </w:docPart>
    <w:docPart>
      <w:docPartPr>
        <w:name w:val="DB46F13161104602BB42194898A7CD7B"/>
        <w:category>
          <w:name w:val="General"/>
          <w:gallery w:val="placeholder"/>
        </w:category>
        <w:types>
          <w:type w:val="bbPlcHdr"/>
        </w:types>
        <w:behaviors>
          <w:behavior w:val="content"/>
        </w:behaviors>
        <w:guid w:val="{B9539636-6CD9-4B5A-8A63-1C86359BEBF6}"/>
      </w:docPartPr>
      <w:docPartBody>
        <w:p w:rsidR="00BD3732" w:rsidRDefault="00B9571D" w:rsidP="00B9571D">
          <w:pPr>
            <w:pStyle w:val="DB46F13161104602BB42194898A7CD7B"/>
          </w:pPr>
          <w:r>
            <w:rPr>
              <w:rStyle w:val="PlaceholderText"/>
            </w:rPr>
            <w:t>click here to enter day of month</w:t>
          </w:r>
          <w:r w:rsidRPr="00904B6C">
            <w:rPr>
              <w:rStyle w:val="PlaceholderText"/>
            </w:rPr>
            <w:t>.</w:t>
          </w:r>
        </w:p>
      </w:docPartBody>
    </w:docPart>
    <w:docPart>
      <w:docPartPr>
        <w:name w:val="4139932EA3DE4B578BEE69945A37B00C"/>
        <w:category>
          <w:name w:val="General"/>
          <w:gallery w:val="placeholder"/>
        </w:category>
        <w:types>
          <w:type w:val="bbPlcHdr"/>
        </w:types>
        <w:behaviors>
          <w:behavior w:val="content"/>
        </w:behaviors>
        <w:guid w:val="{F679C53C-82B0-4932-BC40-34689C1765A1}"/>
      </w:docPartPr>
      <w:docPartBody>
        <w:p w:rsidR="00BD3732" w:rsidRDefault="00B9571D" w:rsidP="00B9571D">
          <w:pPr>
            <w:pStyle w:val="4139932EA3DE4B578BEE69945A37B00C"/>
          </w:pPr>
          <w:r>
            <w:rPr>
              <w:rStyle w:val="PlaceholderText"/>
            </w:rPr>
            <w:t>Click here to enter month</w:t>
          </w:r>
          <w:r w:rsidRPr="00904B6C">
            <w:rPr>
              <w:rStyle w:val="PlaceholderText"/>
            </w:rPr>
            <w:t>.</w:t>
          </w:r>
        </w:p>
      </w:docPartBody>
    </w:docPart>
    <w:docPart>
      <w:docPartPr>
        <w:name w:val="0B289F3641DE4A37813F7C723BDF26CB"/>
        <w:category>
          <w:name w:val="General"/>
          <w:gallery w:val="placeholder"/>
        </w:category>
        <w:types>
          <w:type w:val="bbPlcHdr"/>
        </w:types>
        <w:behaviors>
          <w:behavior w:val="content"/>
        </w:behaviors>
        <w:guid w:val="{8582988E-FBD9-496F-BEC7-F13FCCE4D524}"/>
      </w:docPartPr>
      <w:docPartBody>
        <w:p w:rsidR="0070607E" w:rsidRDefault="00C47A82" w:rsidP="00C47A82">
          <w:pPr>
            <w:pStyle w:val="0B289F3641DE4A37813F7C723BDF26CB"/>
          </w:pPr>
          <w:r w:rsidRPr="00535C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CB4"/>
    <w:rsid w:val="00007CFA"/>
    <w:rsid w:val="00014BD5"/>
    <w:rsid w:val="00237331"/>
    <w:rsid w:val="00316554"/>
    <w:rsid w:val="00446590"/>
    <w:rsid w:val="006B6CB4"/>
    <w:rsid w:val="0070607E"/>
    <w:rsid w:val="00711E5C"/>
    <w:rsid w:val="007F75F5"/>
    <w:rsid w:val="00865951"/>
    <w:rsid w:val="008E2369"/>
    <w:rsid w:val="00946426"/>
    <w:rsid w:val="009F6273"/>
    <w:rsid w:val="00B9571D"/>
    <w:rsid w:val="00BD3732"/>
    <w:rsid w:val="00C47A82"/>
    <w:rsid w:val="00E2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A82"/>
    <w:rPr>
      <w:color w:val="808080"/>
    </w:rPr>
  </w:style>
  <w:style w:type="paragraph" w:customStyle="1" w:styleId="0B289F3641DE4A37813F7C723BDF26CB">
    <w:name w:val="0B289F3641DE4A37813F7C723BDF26CB"/>
    <w:rsid w:val="00C47A82"/>
    <w:pPr>
      <w:spacing w:after="160" w:line="259" w:lineRule="auto"/>
    </w:pPr>
  </w:style>
  <w:style w:type="paragraph" w:customStyle="1" w:styleId="DB1C7FB11C4446EB919610EB2A9AA9B61">
    <w:name w:val="DB1C7FB11C4446EB919610EB2A9AA9B61"/>
    <w:rsid w:val="00B9571D"/>
    <w:pPr>
      <w:spacing w:after="0" w:line="240" w:lineRule="auto"/>
    </w:pPr>
    <w:rPr>
      <w:rFonts w:eastAsiaTheme="minorHAnsi"/>
    </w:rPr>
  </w:style>
  <w:style w:type="paragraph" w:customStyle="1" w:styleId="F4B6672AB8FE47C3A57BA618DADB9B181">
    <w:name w:val="F4B6672AB8FE47C3A57BA618DADB9B181"/>
    <w:rsid w:val="00B9571D"/>
    <w:pPr>
      <w:spacing w:after="0" w:line="240" w:lineRule="auto"/>
    </w:pPr>
    <w:rPr>
      <w:rFonts w:eastAsiaTheme="minorHAnsi"/>
    </w:rPr>
  </w:style>
  <w:style w:type="paragraph" w:customStyle="1" w:styleId="DB46F13161104602BB42194898A7CD7B">
    <w:name w:val="DB46F13161104602BB42194898A7CD7B"/>
    <w:rsid w:val="00B9571D"/>
    <w:pPr>
      <w:spacing w:after="0" w:line="240" w:lineRule="auto"/>
    </w:pPr>
    <w:rPr>
      <w:rFonts w:eastAsiaTheme="minorHAnsi"/>
    </w:rPr>
  </w:style>
  <w:style w:type="paragraph" w:customStyle="1" w:styleId="4139932EA3DE4B578BEE69945A37B00C">
    <w:name w:val="4139932EA3DE4B578BEE69945A37B00C"/>
    <w:rsid w:val="00B9571D"/>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Date xmlns="7c4868fe-dd5e-4297-bcff-7a4a5746d6ae" xsi:nil="true"/>
    <lcf76f155ced4ddcb4097134ff3c332f xmlns="7c4868fe-dd5e-4297-bcff-7a4a5746d6ae">
      <Terms xmlns="http://schemas.microsoft.com/office/infopath/2007/PartnerControls"/>
    </lcf76f155ced4ddcb4097134ff3c332f>
    <TaxCatchAll xmlns="e11627d3-754d-4b73-b7ec-694f8fa7f02b"/>
    <Time xmlns="7c4868fe-dd5e-4297-bcff-7a4a5746d6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3F0A53D5B2D14BA3E83812B76183F0" ma:contentTypeVersion="20" ma:contentTypeDescription="Create a new document." ma:contentTypeScope="" ma:versionID="ae87ac709a3a6f0168f1fe702f243b0b">
  <xsd:schema xmlns:xsd="http://www.w3.org/2001/XMLSchema" xmlns:xs="http://www.w3.org/2001/XMLSchema" xmlns:p="http://schemas.microsoft.com/office/2006/metadata/properties" xmlns:ns2="7c4868fe-dd5e-4297-bcff-7a4a5746d6ae" xmlns:ns3="e11627d3-754d-4b73-b7ec-694f8fa7f02b" targetNamespace="http://schemas.microsoft.com/office/2006/metadata/properties" ma:root="true" ma:fieldsID="991df8c1d34d8e178fb6c58a95278950" ns2:_="" ns3:_="">
    <xsd:import namespace="7c4868fe-dd5e-4297-bcff-7a4a5746d6ae"/>
    <xsd:import namespace="e11627d3-754d-4b73-b7ec-694f8fa7f0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element ref="ns2:SharedDate" minOccurs="0"/>
                <xsd:element ref="ns2:MediaLengthInSeconds" minOccurs="0"/>
                <xsd:element ref="ns2:lcf76f155ced4ddcb4097134ff3c332f" minOccurs="0"/>
                <xsd:element ref="ns3:TaxCatchAll" minOccurs="0"/>
                <xsd:element ref="ns2: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68fe-dd5e-4297-bcff-7a4a5746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haredDate" ma:index="20" nillable="true" ma:displayName="Shared Date" ma:format="DateOnly" ma:internalName="Shared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71bd4fb-0320-4552-a9d0-3b7db776f4e3" ma:termSetId="09814cd3-568e-fe90-9814-8d621ff8fb84" ma:anchorId="fba54fb3-c3e1-fe81-a776-ca4b69148c4d" ma:open="true" ma:isKeyword="false">
      <xsd:complexType>
        <xsd:sequence>
          <xsd:element ref="pc:Terms" minOccurs="0" maxOccurs="1"/>
        </xsd:sequence>
      </xsd:complexType>
    </xsd:element>
    <xsd:element name="Time" ma:index="25" nillable="true" ma:displayName="Time" ma:format="DateTime" ma:internalName="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627d3-754d-4b73-b7ec-694f8fa7f0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0daa4f-f364-422b-b5dd-7b606703e720}" ma:internalName="TaxCatchAll" ma:showField="CatchAllData" ma:web="e11627d3-754d-4b73-b7ec-694f8fa7f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E13C2-1A4D-4166-B219-4262EEBEF545}">
  <ds:schemaRefs>
    <ds:schemaRef ds:uri="http://schemas.openxmlformats.org/officeDocument/2006/bibliography"/>
  </ds:schemaRefs>
</ds:datastoreItem>
</file>

<file path=customXml/itemProps2.xml><?xml version="1.0" encoding="utf-8"?>
<ds:datastoreItem xmlns:ds="http://schemas.openxmlformats.org/officeDocument/2006/customXml" ds:itemID="{34C77E55-231F-40AD-8CF7-F84C934EF8E1}">
  <ds:schemaRefs>
    <ds:schemaRef ds:uri="http://schemas.microsoft.com/sharepoint/v3/contenttype/forms"/>
  </ds:schemaRefs>
</ds:datastoreItem>
</file>

<file path=customXml/itemProps3.xml><?xml version="1.0" encoding="utf-8"?>
<ds:datastoreItem xmlns:ds="http://schemas.openxmlformats.org/officeDocument/2006/customXml" ds:itemID="{DBBA4941-094E-44DE-861C-C426A6273700}">
  <ds:schemaRefs>
    <ds:schemaRef ds:uri="http://schemas.microsoft.com/office/2006/metadata/properties"/>
    <ds:schemaRef ds:uri="http://schemas.microsoft.com/office/infopath/2007/PartnerControls"/>
    <ds:schemaRef ds:uri="7c4868fe-dd5e-4297-bcff-7a4a5746d6ae"/>
    <ds:schemaRef ds:uri="e11627d3-754d-4b73-b7ec-694f8fa7f02b"/>
  </ds:schemaRefs>
</ds:datastoreItem>
</file>

<file path=customXml/itemProps4.xml><?xml version="1.0" encoding="utf-8"?>
<ds:datastoreItem xmlns:ds="http://schemas.openxmlformats.org/officeDocument/2006/customXml" ds:itemID="{AF6D43F7-AA3A-4477-AB66-DE45AC0AF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68fe-dd5e-4297-bcff-7a4a5746d6ae"/>
    <ds:schemaRef ds:uri="e11627d3-754d-4b73-b7ec-694f8fa7f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Trudel</dc:creator>
  <cp:lastModifiedBy>Mark Hofman</cp:lastModifiedBy>
  <cp:revision>2</cp:revision>
  <dcterms:created xsi:type="dcterms:W3CDTF">2025-06-12T05:21:00Z</dcterms:created>
  <dcterms:modified xsi:type="dcterms:W3CDTF">2025-06-12T05:21:00Z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0x010100EC3F0A53D5B2D14BA3E83812B76183F0</vt:lpwstr>
  </property>
  <property fmtid="{D5CDD505-2E9C-101B-9397-08002B2CF9AE}" pid="3" name="MediaServiceImageTags">
    <vt:lpwstr/>
  </property>
</Properties>
</file>