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77AFE" w14:textId="1F015D24" w:rsidR="00382967" w:rsidRDefault="00B50571" w:rsidP="004C517E">
      <w:r>
        <w:rPr>
          <w:noProof/>
        </w:rPr>
        <w:drawing>
          <wp:anchor distT="0" distB="0" distL="114300" distR="114300" simplePos="0" relativeHeight="251659264" behindDoc="0" locked="0" layoutInCell="1" allowOverlap="1" wp14:anchorId="64BA023C" wp14:editId="14C1BDC4">
            <wp:simplePos x="0" y="0"/>
            <wp:positionH relativeFrom="column">
              <wp:posOffset>2316480</wp:posOffset>
            </wp:positionH>
            <wp:positionV relativeFrom="paragraph">
              <wp:posOffset>6350</wp:posOffset>
            </wp:positionV>
            <wp:extent cx="1283949" cy="1107333"/>
            <wp:effectExtent l="0" t="0" r="0" b="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49" cy="11073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6247E4" wp14:editId="1B4A684B">
                <wp:simplePos x="0" y="0"/>
                <wp:positionH relativeFrom="margin">
                  <wp:posOffset>-83820</wp:posOffset>
                </wp:positionH>
                <wp:positionV relativeFrom="paragraph">
                  <wp:posOffset>8890</wp:posOffset>
                </wp:positionV>
                <wp:extent cx="1955800" cy="1286510"/>
                <wp:effectExtent l="0" t="0" r="635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128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37C2" w14:textId="47A394DF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6633"/>
                                <w:sz w:val="18"/>
                                <w:szCs w:val="18"/>
                              </w:rPr>
                              <w:t>City of Lake Forest Park</w:t>
                            </w:r>
                          </w:p>
                          <w:p w14:paraId="7F08C658" w14:textId="00CC59AC" w:rsidR="00B50571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Community Development Department</w:t>
                            </w:r>
                          </w:p>
                          <w:p w14:paraId="14C3F3F9" w14:textId="77777777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</w:p>
                          <w:p w14:paraId="0EAE1901" w14:textId="77777777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>17425 Ballinger Way NE</w:t>
                            </w:r>
                          </w:p>
                          <w:p w14:paraId="4801F8BB" w14:textId="77777777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>Lake Forest Park, WA 98155-5556</w:t>
                            </w:r>
                          </w:p>
                          <w:p w14:paraId="0E656841" w14:textId="00307CCE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>Phone: 206-368-5440</w:t>
                            </w:r>
                          </w:p>
                          <w:p w14:paraId="635D3890" w14:textId="7561B131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mhofman</w:t>
                            </w: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>@ci</w:t>
                            </w: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tyoflfp.gov</w:t>
                            </w:r>
                          </w:p>
                          <w:p w14:paraId="0A4FD9F0" w14:textId="503B6DB8" w:rsidR="00B50571" w:rsidRPr="005F006D" w:rsidRDefault="00B50571" w:rsidP="00B50571">
                            <w:pPr>
                              <w:spacing w:after="0" w:line="240" w:lineRule="auto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>www.cityof</w:t>
                            </w: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lfp</w:t>
                            </w:r>
                            <w:r w:rsidRPr="005F006D">
                              <w:rPr>
                                <w:color w:val="336633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gov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24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.7pt;width:154pt;height:10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" stroked="f">
                <v:textbox inset="0,0,0,0">
                  <w:txbxContent>
                    <w:p w14:paraId="2E1537C2" w14:textId="47A394DF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36633"/>
                          <w:sz w:val="18"/>
                          <w:szCs w:val="18"/>
                        </w:rPr>
                        <w:t>City of Lake Forest Park</w:t>
                      </w:r>
                    </w:p>
                    <w:p w14:paraId="7F08C658" w14:textId="00CC59AC" w:rsidR="00B50571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Community Development Department</w:t>
                      </w:r>
                    </w:p>
                    <w:p w14:paraId="14C3F3F9" w14:textId="77777777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</w:p>
                    <w:p w14:paraId="0EAE1901" w14:textId="77777777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>17425 Ballinger Way NE</w:t>
                      </w:r>
                    </w:p>
                    <w:p w14:paraId="4801F8BB" w14:textId="77777777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>Lake Forest Park, WA 98155-5556</w:t>
                      </w:r>
                    </w:p>
                    <w:p w14:paraId="0E656841" w14:textId="00307CCE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>Phone: 206-368-5440</w:t>
                      </w:r>
                    </w:p>
                    <w:p w14:paraId="635D3890" w14:textId="7561B131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 xml:space="preserve">Email: </w:t>
                      </w:r>
                      <w:r>
                        <w:rPr>
                          <w:color w:val="336633"/>
                          <w:sz w:val="18"/>
                          <w:szCs w:val="18"/>
                        </w:rPr>
                        <w:t>mhofman</w:t>
                      </w: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>@ci</w:t>
                      </w:r>
                      <w:r>
                        <w:rPr>
                          <w:color w:val="336633"/>
                          <w:sz w:val="18"/>
                          <w:szCs w:val="18"/>
                        </w:rPr>
                        <w:t>tyoflfp.gov</w:t>
                      </w:r>
                    </w:p>
                    <w:p w14:paraId="0A4FD9F0" w14:textId="503B6DB8" w:rsidR="00B50571" w:rsidRPr="005F006D" w:rsidRDefault="00B50571" w:rsidP="00B50571">
                      <w:pPr>
                        <w:spacing w:after="0" w:line="240" w:lineRule="auto"/>
                        <w:rPr>
                          <w:color w:val="336633"/>
                          <w:sz w:val="18"/>
                          <w:szCs w:val="18"/>
                        </w:rPr>
                      </w:pP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>www.cityof</w:t>
                      </w:r>
                      <w:r>
                        <w:rPr>
                          <w:color w:val="336633"/>
                          <w:sz w:val="18"/>
                          <w:szCs w:val="18"/>
                        </w:rPr>
                        <w:t>lfp</w:t>
                      </w:r>
                      <w:r w:rsidRPr="005F006D">
                        <w:rPr>
                          <w:color w:val="336633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color w:val="336633"/>
                          <w:sz w:val="18"/>
                          <w:szCs w:val="18"/>
                        </w:rPr>
                        <w:t>gov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8296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0A60A" wp14:editId="38F8CB87">
                <wp:simplePos x="0" y="0"/>
                <wp:positionH relativeFrom="margin">
                  <wp:posOffset>3657600</wp:posOffset>
                </wp:positionH>
                <wp:positionV relativeFrom="paragraph">
                  <wp:posOffset>7620</wp:posOffset>
                </wp:positionV>
                <wp:extent cx="2015490" cy="1653540"/>
                <wp:effectExtent l="0" t="0" r="381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108D" w14:textId="77777777" w:rsidR="00382967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iCs/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36633"/>
                                <w:sz w:val="18"/>
                                <w:szCs w:val="18"/>
                              </w:rPr>
                              <w:t>Planning Commissioners</w:t>
                            </w:r>
                          </w:p>
                          <w:p w14:paraId="1AB2B8BB" w14:textId="619F7FE5" w:rsidR="00382967" w:rsidRPr="005F006D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Ashton Alvarez McCartney, Chair</w:t>
                            </w:r>
                          </w:p>
                          <w:p w14:paraId="55659E4C" w14:textId="3ED88089" w:rsidR="00382967" w:rsidRPr="005F006D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Janne Kaji, Vice-Chair</w:t>
                            </w:r>
                          </w:p>
                          <w:p w14:paraId="3676A493" w14:textId="29DE1CDD" w:rsidR="00382967" w:rsidRPr="005F006D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Sam Castic</w:t>
                            </w:r>
                          </w:p>
                          <w:p w14:paraId="00946283" w14:textId="0D2E48E5" w:rsidR="00382967" w:rsidRPr="005F006D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Melissa Cranmer</w:t>
                            </w:r>
                          </w:p>
                          <w:p w14:paraId="5793FD87" w14:textId="1281D5FB" w:rsidR="00382967" w:rsidRPr="005F006D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Meredith LaBonte</w:t>
                            </w:r>
                          </w:p>
                          <w:p w14:paraId="6371F7E3" w14:textId="605B3FDB" w:rsidR="00382967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Madlyn Larson</w:t>
                            </w:r>
                          </w:p>
                          <w:p w14:paraId="263FAE96" w14:textId="5997B79D" w:rsidR="00382967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Lois Lee</w:t>
                            </w:r>
                          </w:p>
                          <w:p w14:paraId="74197247" w14:textId="1AC62579" w:rsidR="00382967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Cherie Finazzo</w:t>
                            </w:r>
                          </w:p>
                          <w:p w14:paraId="753CE630" w14:textId="073C04E0" w:rsidR="00382967" w:rsidRPr="005F006D" w:rsidRDefault="00382967" w:rsidP="00382967">
                            <w:pPr>
                              <w:spacing w:after="0" w:line="240" w:lineRule="auto"/>
                              <w:jc w:val="right"/>
                              <w:rPr>
                                <w:color w:val="33663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36633"/>
                                <w:sz w:val="18"/>
                                <w:szCs w:val="18"/>
                              </w:rPr>
                              <w:t>David Kleweno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0A60A" id="_x0000_s1027" type="#_x0000_t202" style="position:absolute;margin-left:4in;margin-top:.6pt;width:158.7pt;height:13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" stroked="f">
                <v:textbox inset="0,0,0,0">
                  <w:txbxContent>
                    <w:p w14:paraId="196C108D" w14:textId="77777777" w:rsidR="00382967" w:rsidRDefault="00382967" w:rsidP="00382967">
                      <w:pPr>
                        <w:spacing w:after="0" w:line="240" w:lineRule="auto"/>
                        <w:jc w:val="right"/>
                        <w:rPr>
                          <w:i/>
                          <w:iCs/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336633"/>
                          <w:sz w:val="18"/>
                          <w:szCs w:val="18"/>
                        </w:rPr>
                        <w:t>Planning Commissioners</w:t>
                      </w:r>
                    </w:p>
                    <w:p w14:paraId="1AB2B8BB" w14:textId="619F7FE5" w:rsidR="00382967" w:rsidRPr="005F006D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Ashton Alvarez McCartney, Chair</w:t>
                      </w:r>
                    </w:p>
                    <w:p w14:paraId="55659E4C" w14:textId="3ED88089" w:rsidR="00382967" w:rsidRPr="005F006D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Janne Kaji, Vice-Chair</w:t>
                      </w:r>
                    </w:p>
                    <w:p w14:paraId="3676A493" w14:textId="29DE1CDD" w:rsidR="00382967" w:rsidRPr="005F006D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 xml:space="preserve">Sam </w:t>
                      </w:r>
                      <w:proofErr w:type="spellStart"/>
                      <w:r>
                        <w:rPr>
                          <w:color w:val="336633"/>
                          <w:sz w:val="18"/>
                          <w:szCs w:val="18"/>
                        </w:rPr>
                        <w:t>Castic</w:t>
                      </w:r>
                      <w:proofErr w:type="spellEnd"/>
                    </w:p>
                    <w:p w14:paraId="00946283" w14:textId="0D2E48E5" w:rsidR="00382967" w:rsidRPr="005F006D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Melissa Cranmer</w:t>
                      </w:r>
                    </w:p>
                    <w:p w14:paraId="5793FD87" w14:textId="1281D5FB" w:rsidR="00382967" w:rsidRPr="005F006D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Meredith LaBonte</w:t>
                      </w:r>
                    </w:p>
                    <w:p w14:paraId="6371F7E3" w14:textId="605B3FDB" w:rsidR="00382967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Madlyn Larson</w:t>
                      </w:r>
                    </w:p>
                    <w:p w14:paraId="263FAE96" w14:textId="5997B79D" w:rsidR="00382967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Lois Lee</w:t>
                      </w:r>
                    </w:p>
                    <w:p w14:paraId="74197247" w14:textId="1AC62579" w:rsidR="00382967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Cherie Finazzo</w:t>
                      </w:r>
                    </w:p>
                    <w:p w14:paraId="753CE630" w14:textId="073C04E0" w:rsidR="00382967" w:rsidRPr="005F006D" w:rsidRDefault="00382967" w:rsidP="00382967">
                      <w:pPr>
                        <w:spacing w:after="0" w:line="240" w:lineRule="auto"/>
                        <w:jc w:val="right"/>
                        <w:rPr>
                          <w:color w:val="336633"/>
                          <w:sz w:val="18"/>
                          <w:szCs w:val="18"/>
                        </w:rPr>
                      </w:pPr>
                      <w:r>
                        <w:rPr>
                          <w:color w:val="336633"/>
                          <w:sz w:val="18"/>
                          <w:szCs w:val="18"/>
                        </w:rPr>
                        <w:t>David Kleweno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CD97F3" w14:textId="528739C5" w:rsidR="00382967" w:rsidRDefault="00382967" w:rsidP="004C517E"/>
    <w:p w14:paraId="305B5F9D" w14:textId="11C6FAC7" w:rsidR="00382967" w:rsidRDefault="00382967" w:rsidP="004C517E"/>
    <w:p w14:paraId="2C660FF6" w14:textId="44A861EF" w:rsidR="00382967" w:rsidRDefault="00382967" w:rsidP="004C517E"/>
    <w:p w14:paraId="64B5B939" w14:textId="73225B16" w:rsidR="00382967" w:rsidRDefault="00382967" w:rsidP="004C517E"/>
    <w:p w14:paraId="49BE99BF" w14:textId="77777777" w:rsidR="00B50571" w:rsidRDefault="00B50571" w:rsidP="004C517E"/>
    <w:p w14:paraId="3695745C" w14:textId="69930F4B" w:rsidR="00C57E51" w:rsidRPr="008303C8" w:rsidRDefault="00C57E51" w:rsidP="004C517E">
      <w:r w:rsidRPr="008303C8">
        <w:t xml:space="preserve">Dear </w:t>
      </w:r>
      <w:r w:rsidR="00F65FA2" w:rsidRPr="008303C8">
        <w:t xml:space="preserve">City </w:t>
      </w:r>
      <w:r w:rsidRPr="008303C8">
        <w:t>Council</w:t>
      </w:r>
      <w:r w:rsidR="00F65FA2" w:rsidRPr="008303C8">
        <w:t xml:space="preserve"> and Mayor French</w:t>
      </w:r>
      <w:r w:rsidRPr="008303C8">
        <w:t xml:space="preserve">, </w:t>
      </w:r>
    </w:p>
    <w:p w14:paraId="4F478646" w14:textId="77777777" w:rsidR="002B2EAB" w:rsidRPr="008303C8" w:rsidRDefault="002B2EAB" w:rsidP="004C517E"/>
    <w:p w14:paraId="6A816E05" w14:textId="6613D984" w:rsidR="00C7364F" w:rsidRPr="008303C8" w:rsidRDefault="00F52EC1" w:rsidP="004C517E">
      <w:r w:rsidRPr="008303C8">
        <w:t>Beginning in the summer of 2023, t</w:t>
      </w:r>
      <w:r w:rsidR="004C517E" w:rsidRPr="008303C8">
        <w:t xml:space="preserve">he Planning Commission was tasked with the </w:t>
      </w:r>
      <w:r w:rsidR="004B471D" w:rsidRPr="008303C8">
        <w:t>periodic</w:t>
      </w:r>
      <w:r w:rsidR="004C517E" w:rsidRPr="008303C8">
        <w:t xml:space="preserve"> update of the City’s Comprehensive Plan </w:t>
      </w:r>
      <w:r w:rsidRPr="008303C8">
        <w:t xml:space="preserve">pursuant to </w:t>
      </w:r>
      <w:r w:rsidR="004C517E" w:rsidRPr="008303C8">
        <w:t xml:space="preserve">the 1990 </w:t>
      </w:r>
      <w:r w:rsidRPr="008303C8">
        <w:t xml:space="preserve">Washington State </w:t>
      </w:r>
      <w:r w:rsidR="004C517E" w:rsidRPr="008303C8">
        <w:t xml:space="preserve">Growth Management Act.  </w:t>
      </w:r>
      <w:r w:rsidR="004B471D" w:rsidRPr="008303C8">
        <w:t xml:space="preserve">Since the last periodic update in 2015, </w:t>
      </w:r>
      <w:r w:rsidRPr="008303C8">
        <w:t>new state laws as well as updated Countywide Planning Policies and growth targets</w:t>
      </w:r>
      <w:r w:rsidR="004C517E" w:rsidRPr="008303C8">
        <w:t xml:space="preserve"> provided new considerations</w:t>
      </w:r>
      <w:r w:rsidR="00733608" w:rsidRPr="008303C8">
        <w:t xml:space="preserve"> for this update</w:t>
      </w:r>
      <w:r w:rsidR="003A19A6" w:rsidRPr="008303C8">
        <w:t>, particularly</w:t>
      </w:r>
      <w:r w:rsidR="004C517E" w:rsidRPr="008303C8">
        <w:t xml:space="preserve"> around issues </w:t>
      </w:r>
      <w:r w:rsidRPr="008303C8">
        <w:t xml:space="preserve">of </w:t>
      </w:r>
      <w:r w:rsidR="00733608" w:rsidRPr="008303C8">
        <w:t>h</w:t>
      </w:r>
      <w:r w:rsidR="00B32764" w:rsidRPr="008303C8">
        <w:t>ousing</w:t>
      </w:r>
      <w:r w:rsidR="00C7364F" w:rsidRPr="008303C8">
        <w:t xml:space="preserve">, </w:t>
      </w:r>
      <w:r w:rsidR="00733608" w:rsidRPr="008303C8">
        <w:t>e</w:t>
      </w:r>
      <w:r w:rsidR="00C7364F" w:rsidRPr="008303C8">
        <w:t xml:space="preserve">quity and </w:t>
      </w:r>
      <w:r w:rsidR="00733608" w:rsidRPr="008303C8">
        <w:t>c</w:t>
      </w:r>
      <w:r w:rsidR="00C7364F" w:rsidRPr="008303C8">
        <w:t xml:space="preserve">limate </w:t>
      </w:r>
      <w:r w:rsidR="00733608" w:rsidRPr="008303C8">
        <w:t>resilience</w:t>
      </w:r>
      <w:r w:rsidR="00C7364F" w:rsidRPr="008303C8">
        <w:t>.</w:t>
      </w:r>
      <w:r w:rsidR="004C517E" w:rsidRPr="008303C8">
        <w:t xml:space="preserve"> </w:t>
      </w:r>
      <w:r w:rsidR="000633B1" w:rsidRPr="008303C8">
        <w:t xml:space="preserve"> </w:t>
      </w:r>
      <w:r w:rsidR="00F65FA2" w:rsidRPr="008303C8">
        <w:t>We are pleased to transmit our recommendations for City Council consideration.</w:t>
      </w:r>
    </w:p>
    <w:p w14:paraId="0D10ACAE" w14:textId="0E6285CF" w:rsidR="00733608" w:rsidRPr="008303C8" w:rsidRDefault="000633B1" w:rsidP="00733608">
      <w:r w:rsidRPr="008303C8">
        <w:t>Th</w:t>
      </w:r>
      <w:r w:rsidR="0002063E" w:rsidRPr="008303C8">
        <w:t>is</w:t>
      </w:r>
      <w:r w:rsidRPr="008303C8">
        <w:t xml:space="preserve"> past year, </w:t>
      </w:r>
      <w:r w:rsidR="009C4B00" w:rsidRPr="008303C8">
        <w:t xml:space="preserve">the Commission has dedicated </w:t>
      </w:r>
      <w:r w:rsidR="003A19A6" w:rsidRPr="008303C8">
        <w:t>significant time</w:t>
      </w:r>
      <w:r w:rsidR="009C4B00" w:rsidRPr="008303C8">
        <w:t xml:space="preserve"> and effort </w:t>
      </w:r>
      <w:r w:rsidR="003A19A6" w:rsidRPr="008303C8">
        <w:t xml:space="preserve">to studying these issues, </w:t>
      </w:r>
      <w:r w:rsidR="00C26892" w:rsidRPr="008303C8">
        <w:t>critical evaluation</w:t>
      </w:r>
      <w:r w:rsidR="00F65FA2" w:rsidRPr="008303C8">
        <w:t xml:space="preserve"> of what they mean for Lake Forest Park</w:t>
      </w:r>
      <w:r w:rsidR="00C26892" w:rsidRPr="008303C8">
        <w:t xml:space="preserve">, </w:t>
      </w:r>
      <w:r w:rsidR="000D61B8" w:rsidRPr="008303C8">
        <w:t xml:space="preserve">extensive </w:t>
      </w:r>
      <w:r w:rsidR="00C26892" w:rsidRPr="008303C8">
        <w:t xml:space="preserve">open discussion and </w:t>
      </w:r>
      <w:r w:rsidR="000D61B8" w:rsidRPr="008303C8">
        <w:t xml:space="preserve">multiple avenues of </w:t>
      </w:r>
      <w:r w:rsidR="000E3704" w:rsidRPr="008303C8">
        <w:t xml:space="preserve">community outreach.  </w:t>
      </w:r>
      <w:r w:rsidR="000D61B8" w:rsidRPr="008303C8">
        <w:t>T</w:t>
      </w:r>
      <w:r w:rsidR="000E3704" w:rsidRPr="008303C8">
        <w:t xml:space="preserve">he Planning Commission held </w:t>
      </w:r>
      <w:r w:rsidR="00733608" w:rsidRPr="008303C8">
        <w:t>twenty-four</w:t>
      </w:r>
      <w:r w:rsidR="0038245E" w:rsidRPr="008303C8">
        <w:t xml:space="preserve"> </w:t>
      </w:r>
      <w:r w:rsidR="00281AD3" w:rsidRPr="008303C8">
        <w:t xml:space="preserve">Comprehensive Plan </w:t>
      </w:r>
      <w:r w:rsidR="0038245E" w:rsidRPr="008303C8">
        <w:t>meetings</w:t>
      </w:r>
      <w:r w:rsidR="00281AD3" w:rsidRPr="008303C8">
        <w:t>/special meetings</w:t>
      </w:r>
      <w:r w:rsidR="006948F2" w:rsidRPr="008303C8">
        <w:t xml:space="preserve">, executed a public </w:t>
      </w:r>
      <w:r w:rsidR="003843AB" w:rsidRPr="008303C8">
        <w:t>survey in March</w:t>
      </w:r>
      <w:r w:rsidR="003A19A6" w:rsidRPr="008303C8">
        <w:t>,</w:t>
      </w:r>
      <w:r w:rsidR="003843AB" w:rsidRPr="008303C8">
        <w:t xml:space="preserve"> </w:t>
      </w:r>
      <w:r w:rsidR="00453452" w:rsidRPr="008303C8">
        <w:t>hosted an</w:t>
      </w:r>
      <w:r w:rsidR="003843AB" w:rsidRPr="008303C8">
        <w:t xml:space="preserve"> Open House in July </w:t>
      </w:r>
      <w:r w:rsidR="008E6FD4" w:rsidRPr="008303C8">
        <w:t xml:space="preserve">and </w:t>
      </w:r>
      <w:r w:rsidR="00453452" w:rsidRPr="008303C8">
        <w:t xml:space="preserve">held a </w:t>
      </w:r>
      <w:r w:rsidR="00281AD3" w:rsidRPr="008303C8">
        <w:t xml:space="preserve">Public Hearing in August. </w:t>
      </w:r>
      <w:r w:rsidR="00453452" w:rsidRPr="008303C8">
        <w:t xml:space="preserve"> Each of these community touchpoints were carefully c</w:t>
      </w:r>
      <w:r w:rsidR="00E573B9">
        <w:t>onstructed</w:t>
      </w:r>
      <w:r w:rsidR="00453452" w:rsidRPr="008303C8">
        <w:t xml:space="preserve"> </w:t>
      </w:r>
      <w:r w:rsidR="0047336C" w:rsidRPr="008303C8">
        <w:t>in various mediums to</w:t>
      </w:r>
      <w:r w:rsidR="00453452" w:rsidRPr="008303C8">
        <w:t xml:space="preserve"> </w:t>
      </w:r>
      <w:r w:rsidR="006B0DD9" w:rsidRPr="008303C8">
        <w:t xml:space="preserve">target input from </w:t>
      </w:r>
      <w:r w:rsidR="0047336C" w:rsidRPr="008303C8">
        <w:t>all our v</w:t>
      </w:r>
      <w:r w:rsidR="00670320" w:rsidRPr="008303C8">
        <w:t xml:space="preserve">alued </w:t>
      </w:r>
      <w:r w:rsidR="006B788A" w:rsidRPr="008303C8">
        <w:t>community members</w:t>
      </w:r>
      <w:r w:rsidR="0047336C" w:rsidRPr="008303C8">
        <w:t xml:space="preserve">.  </w:t>
      </w:r>
      <w:r w:rsidR="00933BBB" w:rsidRPr="008303C8">
        <w:t xml:space="preserve">We are proud of the </w:t>
      </w:r>
      <w:r w:rsidR="006C6F89" w:rsidRPr="008303C8">
        <w:t xml:space="preserve">volume and quality of </w:t>
      </w:r>
      <w:r w:rsidR="00933BBB" w:rsidRPr="008303C8">
        <w:t xml:space="preserve">responses received and have incorporated feedback into our discussions and ultimately </w:t>
      </w:r>
      <w:r w:rsidR="008303C8">
        <w:t xml:space="preserve">into </w:t>
      </w:r>
      <w:r w:rsidR="00933BBB" w:rsidRPr="008303C8">
        <w:t>our recommendation</w:t>
      </w:r>
      <w:r w:rsidR="006C6F89" w:rsidRPr="008303C8">
        <w:t xml:space="preserve">s. </w:t>
      </w:r>
      <w:r w:rsidR="007C4AED" w:rsidRPr="008303C8">
        <w:t xml:space="preserve"> </w:t>
      </w:r>
    </w:p>
    <w:p w14:paraId="138D734A" w14:textId="0B7917D0" w:rsidR="00733608" w:rsidRPr="008303C8" w:rsidRDefault="00733608" w:rsidP="00733608">
      <w:r w:rsidRPr="008303C8">
        <w:t xml:space="preserve">The Commission and community generally agree that the existing Comprehensive Plan remains a valuable and well-crafted reflection of our vision for the </w:t>
      </w:r>
      <w:r w:rsidR="00022774" w:rsidRPr="008303C8">
        <w:t>city but</w:t>
      </w:r>
      <w:r w:rsidRPr="008303C8">
        <w:t xml:space="preserve"> lacks consistency with recent State legislative changes as well as updates to King County’s Countywide Planning Policies.  These issues revolved mainly around housing (especially “middle housing”), climate </w:t>
      </w:r>
      <w:r w:rsidR="008303C8">
        <w:t>resilience</w:t>
      </w:r>
      <w:r w:rsidRPr="008303C8">
        <w:t xml:space="preserve">, and the explicit consideration of equity across all policy areas. These became the major lenses with which the Planning Commission reviewed each section of the plan.  </w:t>
      </w:r>
    </w:p>
    <w:p w14:paraId="7235CD64" w14:textId="3F73B2DC" w:rsidR="004C517E" w:rsidRPr="008303C8" w:rsidRDefault="00733608" w:rsidP="004C517E">
      <w:r w:rsidRPr="008303C8">
        <w:t>O</w:t>
      </w:r>
      <w:r w:rsidR="00F52EC1" w:rsidRPr="008303C8">
        <w:t xml:space="preserve">ur recommendations reflect broad consensus within the commission, </w:t>
      </w:r>
      <w:r w:rsidR="004C517E" w:rsidRPr="008303C8">
        <w:t xml:space="preserve">except </w:t>
      </w:r>
      <w:r w:rsidR="00F52EC1" w:rsidRPr="008303C8">
        <w:t xml:space="preserve">as it pertains to </w:t>
      </w:r>
      <w:r w:rsidR="008303C8">
        <w:t xml:space="preserve">specific </w:t>
      </w:r>
      <w:r w:rsidR="00F52EC1" w:rsidRPr="008303C8">
        <w:t xml:space="preserve">language regarding </w:t>
      </w:r>
      <w:r w:rsidR="004C517E" w:rsidRPr="008303C8">
        <w:t>equity.  Th</w:t>
      </w:r>
      <w:r w:rsidRPr="008303C8">
        <w:t>e following section</w:t>
      </w:r>
      <w:r w:rsidR="004C517E" w:rsidRPr="008303C8">
        <w:t xml:space="preserve"> describ</w:t>
      </w:r>
      <w:r w:rsidR="00F65FA2" w:rsidRPr="008303C8">
        <w:t>es</w:t>
      </w:r>
      <w:r w:rsidR="004C517E" w:rsidRPr="008303C8">
        <w:t xml:space="preserve"> the major themes shaping our draft recommendations to the Council.</w:t>
      </w:r>
    </w:p>
    <w:p w14:paraId="63D8307B" w14:textId="763D42DF" w:rsidR="00066012" w:rsidRPr="00E573B9" w:rsidRDefault="003A19A6" w:rsidP="004C517E">
      <w:pPr>
        <w:rPr>
          <w:b/>
          <w:bCs/>
          <w:u w:val="single"/>
        </w:rPr>
      </w:pPr>
      <w:r w:rsidRPr="00E573B9">
        <w:rPr>
          <w:b/>
          <w:bCs/>
          <w:u w:val="single"/>
        </w:rPr>
        <w:t>Key themes:</w:t>
      </w:r>
    </w:p>
    <w:p w14:paraId="2D72D79F" w14:textId="02581777" w:rsidR="003A19A6" w:rsidRPr="008303C8" w:rsidRDefault="003A19A6" w:rsidP="00ED010F">
      <w:pPr>
        <w:pStyle w:val="ListParagraph"/>
        <w:numPr>
          <w:ilvl w:val="0"/>
          <w:numId w:val="1"/>
        </w:numPr>
        <w:spacing w:after="240" w:line="257" w:lineRule="auto"/>
        <w:contextualSpacing w:val="0"/>
      </w:pPr>
      <w:r w:rsidRPr="008303C8">
        <w:t xml:space="preserve">In considering the new state requirements pertaining to middle housing, the Commission and community </w:t>
      </w:r>
      <w:r w:rsidR="00D51F1F">
        <w:t xml:space="preserve">are </w:t>
      </w:r>
      <w:r w:rsidR="00E573B9">
        <w:t>cautiously excited by the</w:t>
      </w:r>
      <w:r w:rsidRPr="008303C8">
        <w:t xml:space="preserve"> </w:t>
      </w:r>
      <w:r w:rsidR="00E573B9">
        <w:t xml:space="preserve">potential </w:t>
      </w:r>
      <w:r w:rsidRPr="008303C8">
        <w:t xml:space="preserve">opportunities that </w:t>
      </w:r>
      <w:r w:rsidR="00F65FA2" w:rsidRPr="008303C8">
        <w:t>the proposed</w:t>
      </w:r>
      <w:r w:rsidRPr="008303C8">
        <w:t xml:space="preserve"> policies and </w:t>
      </w:r>
      <w:r w:rsidR="00F65FA2" w:rsidRPr="008303C8">
        <w:t xml:space="preserve">subsequent </w:t>
      </w:r>
      <w:r w:rsidRPr="008303C8">
        <w:t xml:space="preserve">code </w:t>
      </w:r>
      <w:r w:rsidR="00F65FA2" w:rsidRPr="008303C8">
        <w:t xml:space="preserve">changes </w:t>
      </w:r>
      <w:r w:rsidRPr="008303C8">
        <w:t>pertaining to housing type, density and scale may offer for the city going forward. In particular, we see the potential for meeting the needs of renters, first-time home buyers, aging adults, and other key demographics that are not currently well</w:t>
      </w:r>
      <w:r w:rsidR="00733608" w:rsidRPr="008303C8">
        <w:t>-</w:t>
      </w:r>
      <w:r w:rsidRPr="008303C8">
        <w:t xml:space="preserve">served by the city’s existing housing stock. At the same time, it is crystal clear from the community that there is no support for compromising environmental protection as a result of increasing </w:t>
      </w:r>
      <w:r w:rsidR="00F65FA2" w:rsidRPr="008303C8">
        <w:t xml:space="preserve">housing </w:t>
      </w:r>
      <w:r w:rsidRPr="008303C8">
        <w:lastRenderedPageBreak/>
        <w:t>density. This strong sentiment will be central to the Commission’s work on middle housing going forward.</w:t>
      </w:r>
    </w:p>
    <w:p w14:paraId="46CD2BD1" w14:textId="2373DEA7" w:rsidR="003A19A6" w:rsidRPr="008303C8" w:rsidRDefault="00733608" w:rsidP="00ED010F">
      <w:pPr>
        <w:pStyle w:val="ListParagraph"/>
        <w:numPr>
          <w:ilvl w:val="0"/>
          <w:numId w:val="1"/>
        </w:numPr>
        <w:spacing w:after="240" w:line="257" w:lineRule="auto"/>
        <w:contextualSpacing w:val="0"/>
      </w:pPr>
      <w:r w:rsidRPr="008303C8">
        <w:t xml:space="preserve">There is </w:t>
      </w:r>
      <w:r w:rsidR="00E573B9" w:rsidRPr="008303C8">
        <w:t>great</w:t>
      </w:r>
      <w:r w:rsidRPr="008303C8">
        <w:t xml:space="preserve"> interest </w:t>
      </w:r>
      <w:r w:rsidR="00E573B9">
        <w:t>within the</w:t>
      </w:r>
      <w:r w:rsidR="00F65FA2" w:rsidRPr="008303C8">
        <w:t xml:space="preserve"> Commission and in the community for boosting e</w:t>
      </w:r>
      <w:r w:rsidR="003A19A6" w:rsidRPr="008303C8">
        <w:t>conomic development</w:t>
      </w:r>
      <w:r w:rsidR="00F65FA2" w:rsidRPr="008303C8">
        <w:t xml:space="preserve"> in the city. We would like to see more opportunities for commercial development along our two main arterials – SR 522 and Ballinger Way – to </w:t>
      </w:r>
      <w:r w:rsidR="00E573B9">
        <w:t xml:space="preserve">promote </w:t>
      </w:r>
      <w:r w:rsidR="000D61B8" w:rsidRPr="008303C8">
        <w:t>opportunities for new local businesses</w:t>
      </w:r>
      <w:r w:rsidR="00F65FA2" w:rsidRPr="008303C8">
        <w:t>. Regarding SR 522 and the Southern Gateway, we are keen to understand why so little commercial or higher-density residential development has taken place in the decade since the Souther</w:t>
      </w:r>
      <w:r w:rsidR="000D61B8" w:rsidRPr="008303C8">
        <w:t>n</w:t>
      </w:r>
      <w:r w:rsidR="00F65FA2" w:rsidRPr="008303C8">
        <w:t xml:space="preserve"> Gateway plan was finalized, while neighboring jurisdictions seem to be attracting </w:t>
      </w:r>
      <w:r w:rsidR="000D61B8" w:rsidRPr="008303C8">
        <w:t xml:space="preserve">significant interest. Unlocking that potential would be a tremendous </w:t>
      </w:r>
      <w:r w:rsidR="00853EA8">
        <w:t>lift</w:t>
      </w:r>
      <w:r w:rsidR="000D61B8" w:rsidRPr="008303C8">
        <w:t xml:space="preserve"> for the city and its tax base.</w:t>
      </w:r>
    </w:p>
    <w:p w14:paraId="0B65792F" w14:textId="778252B5" w:rsidR="00853EA8" w:rsidRPr="00853EA8" w:rsidRDefault="008303C8" w:rsidP="00426578">
      <w:pPr>
        <w:pStyle w:val="ListParagraph"/>
        <w:numPr>
          <w:ilvl w:val="0"/>
          <w:numId w:val="1"/>
        </w:numPr>
        <w:spacing w:after="240" w:line="257" w:lineRule="auto"/>
        <w:contextualSpacing w:val="0"/>
      </w:pPr>
      <w:r w:rsidRPr="008303C8">
        <w:t>Another issue that surfaced throughout this process was the desire to strengthen the language around SR522, and</w:t>
      </w:r>
      <w:r w:rsidR="00AB7FCE">
        <w:t xml:space="preserve"> the</w:t>
      </w:r>
      <w:r w:rsidRPr="008303C8">
        <w:t xml:space="preserve"> </w:t>
      </w:r>
      <w:r w:rsidR="00853EA8">
        <w:t>need</w:t>
      </w:r>
      <w:r w:rsidRPr="008303C8">
        <w:t xml:space="preserve"> to mitigate the direct negative effects of this high-speed, vehicular traffic corridor on the Town Center, the Southern Gateway community, our public gathering spaces, and safe pedestrian/bike access in this area. </w:t>
      </w:r>
      <w:r w:rsidRPr="00853EA8">
        <w:rPr>
          <w:i/>
          <w:iCs/>
        </w:rPr>
        <w:t xml:space="preserve"> </w:t>
      </w:r>
    </w:p>
    <w:p w14:paraId="5517E485" w14:textId="06412871" w:rsidR="003A19A6" w:rsidRPr="008303C8" w:rsidRDefault="003A19A6" w:rsidP="00426578">
      <w:pPr>
        <w:pStyle w:val="ListParagraph"/>
        <w:numPr>
          <w:ilvl w:val="0"/>
          <w:numId w:val="1"/>
        </w:numPr>
        <w:spacing w:after="240" w:line="257" w:lineRule="auto"/>
        <w:contextualSpacing w:val="0"/>
      </w:pPr>
      <w:r w:rsidRPr="008303C8">
        <w:t xml:space="preserve">The Commission </w:t>
      </w:r>
      <w:r w:rsidR="00853EA8">
        <w:t>appreciates the in-depth</w:t>
      </w:r>
      <w:r w:rsidR="00733608" w:rsidRPr="008303C8">
        <w:t xml:space="preserve"> work of the Climate </w:t>
      </w:r>
      <w:r w:rsidR="00853EA8">
        <w:t>Action</w:t>
      </w:r>
      <w:r w:rsidR="00733608" w:rsidRPr="008303C8">
        <w:t xml:space="preserve"> </w:t>
      </w:r>
      <w:r w:rsidR="00853EA8">
        <w:t>C</w:t>
      </w:r>
      <w:r w:rsidR="00733608" w:rsidRPr="008303C8">
        <w:t xml:space="preserve">ommittee and their thoughtful consideration of climate resilience and the city’s carbon footprint. We look forward to our joint efforts going forward with the </w:t>
      </w:r>
      <w:r w:rsidR="00853EA8">
        <w:t>Climate Action C</w:t>
      </w:r>
      <w:r w:rsidR="00733608" w:rsidRPr="008303C8">
        <w:t>ommittee</w:t>
      </w:r>
      <w:r w:rsidR="00853EA8">
        <w:t xml:space="preserve"> and understanding what the feasible goals are we can collectively pursue.</w:t>
      </w:r>
      <w:r w:rsidR="00733608" w:rsidRPr="008303C8">
        <w:t xml:space="preserve"> </w:t>
      </w:r>
    </w:p>
    <w:p w14:paraId="700BF99A" w14:textId="37702385" w:rsidR="004C517E" w:rsidRPr="008303C8" w:rsidRDefault="000D61B8" w:rsidP="00ED010F">
      <w:pPr>
        <w:pStyle w:val="ListParagraph"/>
        <w:numPr>
          <w:ilvl w:val="0"/>
          <w:numId w:val="1"/>
        </w:numPr>
        <w:spacing w:after="240" w:line="257" w:lineRule="auto"/>
        <w:contextualSpacing w:val="0"/>
      </w:pPr>
      <w:r w:rsidRPr="008303C8">
        <w:t>Finally, regarding</w:t>
      </w:r>
      <w:r w:rsidR="004C517E" w:rsidRPr="008303C8">
        <w:t xml:space="preserve"> </w:t>
      </w:r>
      <w:r w:rsidRPr="008303C8">
        <w:t xml:space="preserve">consideration of </w:t>
      </w:r>
      <w:r w:rsidR="004C517E" w:rsidRPr="008303C8">
        <w:t>equity</w:t>
      </w:r>
      <w:r w:rsidRPr="008303C8">
        <w:t xml:space="preserve">, </w:t>
      </w:r>
      <w:r w:rsidR="000D318B">
        <w:t>many of the</w:t>
      </w:r>
      <w:r w:rsidR="004C517E" w:rsidRPr="008303C8">
        <w:t xml:space="preserve"> Commissioners agreed with the State</w:t>
      </w:r>
      <w:r w:rsidR="00ED010F" w:rsidRPr="008303C8">
        <w:t>’s</w:t>
      </w:r>
      <w:r w:rsidR="004C517E" w:rsidRPr="008303C8">
        <w:t xml:space="preserve"> recognition </w:t>
      </w:r>
      <w:r w:rsidRPr="008303C8">
        <w:t xml:space="preserve">as reflected in </w:t>
      </w:r>
      <w:r w:rsidR="004C517E" w:rsidRPr="008303C8">
        <w:t xml:space="preserve">HB1220 of the </w:t>
      </w:r>
      <w:r w:rsidRPr="008303C8">
        <w:t xml:space="preserve">need to address </w:t>
      </w:r>
      <w:r w:rsidR="004C517E" w:rsidRPr="008303C8">
        <w:t xml:space="preserve">inherent disparities in outcomes for different racial groups as a result of historic policies and practices.  </w:t>
      </w:r>
      <w:r w:rsidR="000D318B">
        <w:t xml:space="preserve">Some </w:t>
      </w:r>
      <w:r w:rsidR="004C517E" w:rsidRPr="008303C8">
        <w:t>felt the language of the Com</w:t>
      </w:r>
      <w:r w:rsidRPr="008303C8">
        <w:t>prehensive Plan</w:t>
      </w:r>
      <w:r w:rsidR="004C517E" w:rsidRPr="008303C8">
        <w:t xml:space="preserve"> should specifically recognize these disparities, including distinguishing between</w:t>
      </w:r>
      <w:r w:rsidR="00ED010F" w:rsidRPr="008303C8">
        <w:t xml:space="preserve"> principles of</w:t>
      </w:r>
      <w:r w:rsidR="004C517E" w:rsidRPr="008303C8">
        <w:t xml:space="preserve"> equality </w:t>
      </w:r>
      <w:r w:rsidR="00ED010F" w:rsidRPr="008303C8">
        <w:t xml:space="preserve">and </w:t>
      </w:r>
      <w:r w:rsidR="004C517E" w:rsidRPr="008303C8">
        <w:t xml:space="preserve">equity.   However, other voices among the Commission </w:t>
      </w:r>
      <w:r w:rsidR="00853EA8">
        <w:t xml:space="preserve">and community </w:t>
      </w:r>
      <w:r w:rsidR="004C517E" w:rsidRPr="008303C8">
        <w:t xml:space="preserve">expressed concern that new language </w:t>
      </w:r>
      <w:r w:rsidR="00ED010F" w:rsidRPr="008303C8">
        <w:t xml:space="preserve">pertaining specifically to Black, Indigenous, or other people of color </w:t>
      </w:r>
      <w:r w:rsidR="004C517E" w:rsidRPr="008303C8">
        <w:t xml:space="preserve">was not truly inclusive of </w:t>
      </w:r>
      <w:r w:rsidR="004C517E" w:rsidRPr="008303C8">
        <w:rPr>
          <w:i/>
          <w:iCs/>
        </w:rPr>
        <w:t>all</w:t>
      </w:r>
      <w:r w:rsidR="004C517E" w:rsidRPr="008303C8">
        <w:t xml:space="preserve"> members of Lake Forest Park residents and that language specifying different racial </w:t>
      </w:r>
      <w:r w:rsidR="000D318B">
        <w:t xml:space="preserve">groups </w:t>
      </w:r>
      <w:r w:rsidR="00853EA8">
        <w:t>shows preference, thus undermining the true spirit of the word</w:t>
      </w:r>
      <w:r w:rsidR="000D318B">
        <w:t>s</w:t>
      </w:r>
      <w:r w:rsidR="00853EA8">
        <w:t xml:space="preserve">, </w:t>
      </w:r>
      <w:r w:rsidR="000D318B">
        <w:t xml:space="preserve">equality and </w:t>
      </w:r>
      <w:r w:rsidR="00853EA8">
        <w:t xml:space="preserve">equity. </w:t>
      </w:r>
      <w:r w:rsidR="004C517E" w:rsidRPr="008303C8">
        <w:t xml:space="preserve"> </w:t>
      </w:r>
      <w:r w:rsidR="00ED010F" w:rsidRPr="008303C8">
        <w:t xml:space="preserve">We encourage the Council to </w:t>
      </w:r>
      <w:r w:rsidR="00853EA8">
        <w:t xml:space="preserve">thoughtfully </w:t>
      </w:r>
      <w:r w:rsidR="00ED010F" w:rsidRPr="008303C8">
        <w:t xml:space="preserve">consider this language </w:t>
      </w:r>
      <w:r w:rsidR="00853EA8">
        <w:t xml:space="preserve">woven throughout the Comprehensive Plan </w:t>
      </w:r>
      <w:r w:rsidR="00ED010F" w:rsidRPr="008303C8">
        <w:t>with care as you shape our recommendations into a final product for adoption.</w:t>
      </w:r>
    </w:p>
    <w:p w14:paraId="36EEED38" w14:textId="0D5C9988" w:rsidR="000D61B8" w:rsidRPr="008303C8" w:rsidRDefault="008303C8" w:rsidP="004C517E">
      <w:r w:rsidRPr="008303C8">
        <w:t xml:space="preserve">We are honored to have had the opportunity to engage with our community in </w:t>
      </w:r>
      <w:r w:rsidR="001C020F">
        <w:t xml:space="preserve">constructing </w:t>
      </w:r>
      <w:r w:rsidRPr="008303C8">
        <w:t>these recommendations and look forward to further engagement with Council as we shift our attention to the details of middle housing, climate resilience, and updates to the municipal code.</w:t>
      </w:r>
    </w:p>
    <w:p w14:paraId="76FE448D" w14:textId="77777777" w:rsidR="000D318B" w:rsidRDefault="000D318B"/>
    <w:p w14:paraId="7B11E095" w14:textId="3F533AA9" w:rsidR="008303C8" w:rsidRDefault="000D318B">
      <w:bookmarkStart w:id="0" w:name="_Hlk176526033"/>
      <w:r>
        <w:t>Ashton Alvarez McCartney – Chair</w:t>
      </w:r>
    </w:p>
    <w:p w14:paraId="390B2F70" w14:textId="7CCF6DBE" w:rsidR="000D318B" w:rsidRDefault="000D318B">
      <w:r>
        <w:t>Janne Kaje – Vice Chair</w:t>
      </w:r>
    </w:p>
    <w:p w14:paraId="6E05B7FF" w14:textId="289D9936" w:rsidR="000D318B" w:rsidRDefault="000D318B">
      <w:r>
        <w:t xml:space="preserve">Sam Castic – Commissioner </w:t>
      </w:r>
    </w:p>
    <w:p w14:paraId="0566870C" w14:textId="0CAF887D" w:rsidR="000D318B" w:rsidRDefault="000D318B">
      <w:r>
        <w:t>Melissa Cranmer – Commissioner</w:t>
      </w:r>
    </w:p>
    <w:p w14:paraId="281012A5" w14:textId="0B7BA2D9" w:rsidR="000D318B" w:rsidRDefault="000D318B">
      <w:r>
        <w:lastRenderedPageBreak/>
        <w:t xml:space="preserve">Meredith LaBonte – Commissioner </w:t>
      </w:r>
    </w:p>
    <w:p w14:paraId="2706EA54" w14:textId="7E31E5BF" w:rsidR="000D318B" w:rsidRDefault="000D318B">
      <w:r>
        <w:t xml:space="preserve">Madlyn Larson – Commissioner </w:t>
      </w:r>
    </w:p>
    <w:p w14:paraId="53FE2F94" w14:textId="60FF5B02" w:rsidR="000D318B" w:rsidRDefault="000D318B">
      <w:r>
        <w:t xml:space="preserve">Lois Lee – Commissioner </w:t>
      </w:r>
    </w:p>
    <w:p w14:paraId="2AAE36DD" w14:textId="2DE8BD4D" w:rsidR="000D318B" w:rsidRDefault="000D318B">
      <w:r>
        <w:t xml:space="preserve">Cherie Finazzo – Commissioner </w:t>
      </w:r>
    </w:p>
    <w:p w14:paraId="747DD38B" w14:textId="10634155" w:rsidR="000D318B" w:rsidRPr="000D318B" w:rsidRDefault="000D318B">
      <w:r>
        <w:t xml:space="preserve">David Kleweno – Commissioner </w:t>
      </w:r>
      <w:bookmarkEnd w:id="0"/>
    </w:p>
    <w:sectPr w:rsidR="000D318B" w:rsidRPr="000D3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E31AC"/>
    <w:multiLevelType w:val="hybridMultilevel"/>
    <w:tmpl w:val="976C8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86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7E"/>
    <w:rsid w:val="000024FC"/>
    <w:rsid w:val="0002063E"/>
    <w:rsid w:val="00022774"/>
    <w:rsid w:val="0003625E"/>
    <w:rsid w:val="000633B1"/>
    <w:rsid w:val="00066012"/>
    <w:rsid w:val="000D318B"/>
    <w:rsid w:val="000D61B8"/>
    <w:rsid w:val="000E3704"/>
    <w:rsid w:val="000E3F78"/>
    <w:rsid w:val="00152082"/>
    <w:rsid w:val="00163862"/>
    <w:rsid w:val="001C020F"/>
    <w:rsid w:val="00223BE8"/>
    <w:rsid w:val="00281AD3"/>
    <w:rsid w:val="002904EB"/>
    <w:rsid w:val="002B2EAB"/>
    <w:rsid w:val="002C7CAA"/>
    <w:rsid w:val="0038245E"/>
    <w:rsid w:val="00382967"/>
    <w:rsid w:val="003843AB"/>
    <w:rsid w:val="003A19A6"/>
    <w:rsid w:val="003E35BD"/>
    <w:rsid w:val="00453452"/>
    <w:rsid w:val="0047336C"/>
    <w:rsid w:val="004B471D"/>
    <w:rsid w:val="004C517E"/>
    <w:rsid w:val="004D6660"/>
    <w:rsid w:val="005507C1"/>
    <w:rsid w:val="005B74B1"/>
    <w:rsid w:val="00670320"/>
    <w:rsid w:val="00680ED5"/>
    <w:rsid w:val="006948F2"/>
    <w:rsid w:val="006B0DD9"/>
    <w:rsid w:val="006B788A"/>
    <w:rsid w:val="006C6F89"/>
    <w:rsid w:val="00733608"/>
    <w:rsid w:val="007774FB"/>
    <w:rsid w:val="007C4AED"/>
    <w:rsid w:val="008303C8"/>
    <w:rsid w:val="00853EA8"/>
    <w:rsid w:val="00873DCD"/>
    <w:rsid w:val="008A052B"/>
    <w:rsid w:val="008E3F5C"/>
    <w:rsid w:val="008E6FD4"/>
    <w:rsid w:val="00933BBB"/>
    <w:rsid w:val="00965195"/>
    <w:rsid w:val="009C4487"/>
    <w:rsid w:val="009C4B00"/>
    <w:rsid w:val="009D3195"/>
    <w:rsid w:val="009F5D84"/>
    <w:rsid w:val="00AA450D"/>
    <w:rsid w:val="00AB7FCE"/>
    <w:rsid w:val="00AF27A9"/>
    <w:rsid w:val="00B32764"/>
    <w:rsid w:val="00B50571"/>
    <w:rsid w:val="00B71F75"/>
    <w:rsid w:val="00BB1051"/>
    <w:rsid w:val="00BE707C"/>
    <w:rsid w:val="00C26892"/>
    <w:rsid w:val="00C57E51"/>
    <w:rsid w:val="00C7364F"/>
    <w:rsid w:val="00C86A39"/>
    <w:rsid w:val="00D51F1F"/>
    <w:rsid w:val="00E573B9"/>
    <w:rsid w:val="00E644FB"/>
    <w:rsid w:val="00EC6353"/>
    <w:rsid w:val="00ED010F"/>
    <w:rsid w:val="00F52EC1"/>
    <w:rsid w:val="00F65FA2"/>
    <w:rsid w:val="00F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850B"/>
  <w15:chartTrackingRefBased/>
  <w15:docId w15:val="{292592F1-A82A-4BC9-BF8B-26D09126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Alvarez</dc:creator>
  <cp:keywords/>
  <dc:description/>
  <cp:lastModifiedBy>Mark Hofman</cp:lastModifiedBy>
  <cp:revision>2</cp:revision>
  <dcterms:created xsi:type="dcterms:W3CDTF">2024-09-25T22:45:00Z</dcterms:created>
  <dcterms:modified xsi:type="dcterms:W3CDTF">2024-09-25T22:45:00Z</dcterms:modified>
</cp:coreProperties>
</file>